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B" w:rsidRDefault="00A80BFB" w:rsidP="00A80BFB">
      <w:pPr>
        <w:rPr>
          <w:rFonts w:ascii="Times New Roman" w:hAnsi="Times New Roman" w:cs="Times New Roman"/>
          <w:sz w:val="24"/>
          <w:szCs w:val="24"/>
        </w:rPr>
      </w:pPr>
    </w:p>
    <w:p w:rsidR="00A80BFB" w:rsidRPr="00303E94" w:rsidRDefault="00A80BFB" w:rsidP="00A80BFB">
      <w:pPr>
        <w:rPr>
          <w:sz w:val="22"/>
          <w:szCs w:val="22"/>
        </w:rPr>
      </w:pPr>
      <w:r w:rsidRPr="00303E94">
        <w:rPr>
          <w:sz w:val="22"/>
          <w:szCs w:val="22"/>
        </w:rPr>
        <w:t>“The one constant in life is change.” Heraclitus (died 475 BC)</w:t>
      </w:r>
    </w:p>
    <w:p w:rsidR="00A80BFB" w:rsidRPr="00303E94" w:rsidRDefault="00A80BFB" w:rsidP="00A80BFB">
      <w:pPr>
        <w:rPr>
          <w:sz w:val="22"/>
          <w:szCs w:val="22"/>
        </w:rPr>
      </w:pPr>
    </w:p>
    <w:p w:rsidR="00A80BFB" w:rsidRPr="00303E94" w:rsidRDefault="00A80BFB" w:rsidP="00A80BFB">
      <w:pPr>
        <w:rPr>
          <w:sz w:val="22"/>
          <w:szCs w:val="22"/>
        </w:rPr>
      </w:pPr>
      <w:r w:rsidRPr="00303E94">
        <w:rPr>
          <w:sz w:val="22"/>
          <w:szCs w:val="22"/>
        </w:rPr>
        <w:t xml:space="preserve">The statement is as true today as when he said it, 2,500 years ago. Change is nothing new, yet many managers are not trained in </w:t>
      </w:r>
      <w:r w:rsidR="004038FA" w:rsidRPr="00303E94">
        <w:rPr>
          <w:sz w:val="22"/>
          <w:szCs w:val="22"/>
        </w:rPr>
        <w:t>how to manage</w:t>
      </w:r>
      <w:r w:rsidRPr="00303E94">
        <w:rPr>
          <w:sz w:val="22"/>
          <w:szCs w:val="22"/>
        </w:rPr>
        <w:t xml:space="preserve"> change.These tips focus on the Managers role in change. We have separate tips for managing yourself through change.</w:t>
      </w:r>
    </w:p>
    <w:p w:rsidR="00A80BFB" w:rsidRPr="00303E94" w:rsidRDefault="004038FA" w:rsidP="004038FA">
      <w:pPr>
        <w:tabs>
          <w:tab w:val="left" w:pos="1920"/>
        </w:tabs>
        <w:rPr>
          <w:sz w:val="22"/>
          <w:szCs w:val="22"/>
        </w:rPr>
      </w:pPr>
      <w:r w:rsidRPr="00303E94">
        <w:rPr>
          <w:sz w:val="22"/>
          <w:szCs w:val="22"/>
        </w:rPr>
        <w:tab/>
      </w:r>
    </w:p>
    <w:p w:rsidR="00A80BFB" w:rsidRPr="00303E94" w:rsidRDefault="00A80BFB" w:rsidP="00C40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3E94">
        <w:rPr>
          <w:sz w:val="22"/>
          <w:szCs w:val="22"/>
        </w:rPr>
        <w:t>Understand and appreciate the factors driving the need for change. These can be external (e.g. customer demand) and/or internal (e.g. new technology</w:t>
      </w:r>
      <w:r w:rsidR="0062609F" w:rsidRPr="00303E94">
        <w:rPr>
          <w:sz w:val="22"/>
          <w:szCs w:val="22"/>
        </w:rPr>
        <w:t xml:space="preserve"> or inefficiency</w:t>
      </w:r>
      <w:r w:rsidRPr="00303E94">
        <w:rPr>
          <w:sz w:val="22"/>
          <w:szCs w:val="22"/>
        </w:rPr>
        <w:t xml:space="preserve">). </w:t>
      </w:r>
    </w:p>
    <w:p w:rsidR="00E5033A" w:rsidRPr="00303E94" w:rsidRDefault="00E5033A" w:rsidP="00E5033A">
      <w:pPr>
        <w:pStyle w:val="ListParagraph"/>
        <w:rPr>
          <w:sz w:val="22"/>
          <w:szCs w:val="22"/>
        </w:rPr>
      </w:pPr>
    </w:p>
    <w:p w:rsidR="00A80BFB" w:rsidRPr="00303E94" w:rsidRDefault="0095459C" w:rsidP="00C40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3E94">
        <w:rPr>
          <w:sz w:val="22"/>
          <w:szCs w:val="22"/>
        </w:rPr>
        <w:t>Appreciate and take into account the ba</w:t>
      </w:r>
      <w:r w:rsidR="00D741AF" w:rsidRPr="00303E94">
        <w:rPr>
          <w:sz w:val="22"/>
          <w:szCs w:val="22"/>
        </w:rPr>
        <w:t>rriers to change. Barriers include cultural problems, resistance from employees, fears from people regarding change and a lack of trust or understanding.</w:t>
      </w:r>
    </w:p>
    <w:p w:rsidR="00E5033A" w:rsidRPr="00303E94" w:rsidRDefault="00303E94" w:rsidP="00303E94">
      <w:pPr>
        <w:tabs>
          <w:tab w:val="left" w:pos="58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2609F" w:rsidRPr="00303E94" w:rsidRDefault="0062609F" w:rsidP="00C40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3E94">
        <w:rPr>
          <w:sz w:val="22"/>
          <w:szCs w:val="22"/>
        </w:rPr>
        <w:t>Accept change is about loss and therefore it can be an emotional time.</w:t>
      </w:r>
    </w:p>
    <w:p w:rsidR="00E5033A" w:rsidRPr="00303E94" w:rsidRDefault="00E5033A" w:rsidP="00E5033A">
      <w:pPr>
        <w:rPr>
          <w:sz w:val="22"/>
          <w:szCs w:val="22"/>
        </w:rPr>
      </w:pPr>
    </w:p>
    <w:p w:rsidR="0062609F" w:rsidRPr="00303E94" w:rsidRDefault="0062609F" w:rsidP="00C40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3E94">
        <w:rPr>
          <w:sz w:val="22"/>
          <w:szCs w:val="22"/>
        </w:rPr>
        <w:t>Listen to people.</w:t>
      </w:r>
    </w:p>
    <w:p w:rsidR="00E5033A" w:rsidRPr="00303E94" w:rsidRDefault="00E5033A" w:rsidP="00E5033A">
      <w:pPr>
        <w:rPr>
          <w:sz w:val="22"/>
          <w:szCs w:val="22"/>
        </w:rPr>
      </w:pPr>
    </w:p>
    <w:p w:rsidR="0062609F" w:rsidRPr="00303E94" w:rsidRDefault="0062609F" w:rsidP="00C40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3E94">
        <w:rPr>
          <w:sz w:val="22"/>
          <w:szCs w:val="22"/>
        </w:rPr>
        <w:t>Agree who the key stakeholders are in the process – staff, suppliers, change agents, externals, customers, shareholders, etc.</w:t>
      </w:r>
    </w:p>
    <w:p w:rsidR="00E5033A" w:rsidRPr="00303E94" w:rsidRDefault="00E5033A" w:rsidP="00E5033A">
      <w:pPr>
        <w:rPr>
          <w:sz w:val="22"/>
          <w:szCs w:val="22"/>
        </w:rPr>
      </w:pPr>
    </w:p>
    <w:p w:rsidR="0062609F" w:rsidRPr="00303E94" w:rsidRDefault="0062609F" w:rsidP="00C40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3E94">
        <w:rPr>
          <w:sz w:val="22"/>
          <w:szCs w:val="22"/>
        </w:rPr>
        <w:t>Effective communication is key. Agree communication channels with all stakeholders and keep people informed.</w:t>
      </w:r>
    </w:p>
    <w:p w:rsidR="00E5033A" w:rsidRPr="00303E94" w:rsidRDefault="00E5033A" w:rsidP="00E5033A">
      <w:pPr>
        <w:rPr>
          <w:sz w:val="22"/>
          <w:szCs w:val="22"/>
        </w:rPr>
      </w:pPr>
    </w:p>
    <w:p w:rsidR="00E5033A" w:rsidRPr="00303E94" w:rsidRDefault="0062609F" w:rsidP="00C40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3E94">
        <w:rPr>
          <w:sz w:val="22"/>
          <w:szCs w:val="22"/>
        </w:rPr>
        <w:t>Expect a range of negative emotions – denial, anger, frustration, resistance, blocking. It’s all part of the change cycle.</w:t>
      </w:r>
    </w:p>
    <w:p w:rsidR="00E5033A" w:rsidRPr="00303E94" w:rsidRDefault="00E5033A" w:rsidP="00E5033A">
      <w:pPr>
        <w:pStyle w:val="ListParagraph"/>
        <w:rPr>
          <w:sz w:val="22"/>
          <w:szCs w:val="22"/>
        </w:rPr>
      </w:pPr>
    </w:p>
    <w:p w:rsidR="00E5033A" w:rsidRPr="00303E94" w:rsidRDefault="00E5033A" w:rsidP="00C40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3E94">
        <w:rPr>
          <w:sz w:val="22"/>
          <w:szCs w:val="22"/>
        </w:rPr>
        <w:t>Agree clear change objectives. You can then work on the best way to achieve the objectives.</w:t>
      </w:r>
    </w:p>
    <w:p w:rsidR="00E5033A" w:rsidRPr="00303E94" w:rsidRDefault="00E5033A" w:rsidP="00E5033A">
      <w:pPr>
        <w:rPr>
          <w:sz w:val="22"/>
          <w:szCs w:val="22"/>
        </w:rPr>
      </w:pPr>
    </w:p>
    <w:p w:rsidR="0062609F" w:rsidRPr="00303E94" w:rsidRDefault="0062609F" w:rsidP="00C40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3E94">
        <w:rPr>
          <w:sz w:val="22"/>
          <w:szCs w:val="22"/>
        </w:rPr>
        <w:t xml:space="preserve">Plan change as you would any other project – Scoping, Planning, Implementation and Review. </w:t>
      </w:r>
    </w:p>
    <w:p w:rsidR="00E5033A" w:rsidRPr="00303E94" w:rsidRDefault="00E5033A" w:rsidP="00E5033A">
      <w:pPr>
        <w:rPr>
          <w:sz w:val="22"/>
          <w:szCs w:val="22"/>
        </w:rPr>
      </w:pPr>
    </w:p>
    <w:p w:rsidR="00E5033A" w:rsidRPr="00303E94" w:rsidRDefault="00E5033A" w:rsidP="00C40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3E94">
        <w:rPr>
          <w:sz w:val="22"/>
          <w:szCs w:val="22"/>
        </w:rPr>
        <w:lastRenderedPageBreak/>
        <w:t xml:space="preserve">Role model being a proactive change agent. </w:t>
      </w:r>
      <w:r w:rsidR="0062609F" w:rsidRPr="00303E94">
        <w:rPr>
          <w:sz w:val="22"/>
          <w:szCs w:val="22"/>
        </w:rPr>
        <w:t xml:space="preserve">Effective managers are proactive in </w:t>
      </w:r>
      <w:r w:rsidRPr="00303E94">
        <w:rPr>
          <w:sz w:val="22"/>
          <w:szCs w:val="22"/>
        </w:rPr>
        <w:t xml:space="preserve">creating change solutions to help improve business performance. </w:t>
      </w:r>
    </w:p>
    <w:p w:rsidR="00E5033A" w:rsidRPr="00303E94" w:rsidRDefault="00E5033A" w:rsidP="004038FA">
      <w:pPr>
        <w:shd w:val="clear" w:color="auto" w:fill="F9F9F9"/>
        <w:spacing w:before="100" w:beforeAutospacing="1" w:after="100" w:afterAutospacing="1" w:line="330" w:lineRule="atLeast"/>
        <w:ind w:left="720"/>
        <w:rPr>
          <w:sz w:val="22"/>
          <w:szCs w:val="22"/>
        </w:rPr>
      </w:pPr>
      <w:r w:rsidRPr="00303E94">
        <w:rPr>
          <w:sz w:val="22"/>
          <w:szCs w:val="22"/>
        </w:rPr>
        <w:t>Bio: The Development Company deliver seminars, one to one coac</w:t>
      </w:r>
      <w:r w:rsidR="004038FA" w:rsidRPr="00303E94">
        <w:rPr>
          <w:sz w:val="22"/>
          <w:szCs w:val="22"/>
        </w:rPr>
        <w:t>hing and</w:t>
      </w:r>
      <w:r w:rsidRPr="00303E94">
        <w:rPr>
          <w:sz w:val="22"/>
          <w:szCs w:val="22"/>
        </w:rPr>
        <w:t>training courses on How to Manage Change. We also provide consultancy on change projects. Contact us if you’d like to discuss your specific needs.</w:t>
      </w:r>
    </w:p>
    <w:sectPr w:rsidR="00E5033A" w:rsidRPr="00303E94" w:rsidSect="007A24C1">
      <w:headerReference w:type="default" r:id="rId7"/>
      <w:footerReference w:type="default" r:id="rId8"/>
      <w:pgSz w:w="12240" w:h="15840"/>
      <w:pgMar w:top="2340" w:right="900" w:bottom="2340" w:left="720" w:header="720" w:footer="29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A7" w:rsidRDefault="00C40EA7">
      <w:r>
        <w:separator/>
      </w:r>
    </w:p>
  </w:endnote>
  <w:endnote w:type="continuationSeparator" w:id="0">
    <w:p w:rsidR="00C40EA7" w:rsidRDefault="00C4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NQMAL+HelveticaNeue-BlackCon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A" w:rsidRDefault="00451BC5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147pt;margin-top:23.5pt;width:217.5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1N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" filled="f" stroked="f">
          <v:textbox>
            <w:txbxContent>
              <w:p w:rsidR="00D0033A" w:rsidRDefault="00B039C0" w:rsidP="006C30F8">
                <w:pPr>
                  <w:jc w:val="right"/>
                  <w:rPr>
                    <w:rFonts w:ascii="Verdana" w:hAnsi="Verdana" w:cs="Verdana"/>
                    <w:sz w:val="17"/>
                    <w:szCs w:val="17"/>
                  </w:rPr>
                </w:pPr>
                <w:r>
                  <w:rPr>
                    <w:rFonts w:ascii="Verdana" w:hAnsi="Verdana" w:cs="Verdana"/>
                    <w:sz w:val="17"/>
                    <w:szCs w:val="17"/>
                  </w:rPr>
                  <w:t>The Development Company Limited</w:t>
                </w:r>
              </w:p>
              <w:p w:rsidR="00B039C0" w:rsidRDefault="00B039C0" w:rsidP="006C30F8">
                <w:pPr>
                  <w:jc w:val="right"/>
                  <w:rPr>
                    <w:rFonts w:ascii="Verdana" w:hAnsi="Verdana" w:cs="Verdana"/>
                    <w:sz w:val="17"/>
                    <w:szCs w:val="17"/>
                  </w:rPr>
                </w:pPr>
                <w:r>
                  <w:rPr>
                    <w:rFonts w:ascii="Verdana" w:hAnsi="Verdana" w:cs="Verdana"/>
                    <w:sz w:val="17"/>
                    <w:szCs w:val="17"/>
                  </w:rPr>
                  <w:t>Ireton House</w:t>
                </w:r>
              </w:p>
              <w:p w:rsidR="00B039C0" w:rsidRDefault="00B039C0" w:rsidP="006C30F8">
                <w:pPr>
                  <w:jc w:val="right"/>
                  <w:rPr>
                    <w:rFonts w:ascii="Verdana" w:hAnsi="Verdana" w:cs="Verdana"/>
                    <w:sz w:val="17"/>
                    <w:szCs w:val="17"/>
                  </w:rPr>
                </w:pPr>
                <w:r>
                  <w:rPr>
                    <w:rFonts w:ascii="Verdana" w:hAnsi="Verdana" w:cs="Verdana"/>
                    <w:sz w:val="17"/>
                    <w:szCs w:val="17"/>
                  </w:rPr>
                  <w:t>9 Sunny Side</w:t>
                </w:r>
              </w:p>
              <w:p w:rsidR="00B039C0" w:rsidRDefault="00B039C0" w:rsidP="006C30F8">
                <w:pPr>
                  <w:jc w:val="right"/>
                  <w:rPr>
                    <w:rFonts w:ascii="Verdana" w:hAnsi="Verdana" w:cs="Verdana"/>
                    <w:sz w:val="17"/>
                    <w:szCs w:val="17"/>
                  </w:rPr>
                </w:pPr>
                <w:r>
                  <w:rPr>
                    <w:rFonts w:ascii="Verdana" w:hAnsi="Verdana" w:cs="Verdana"/>
                    <w:sz w:val="17"/>
                    <w:szCs w:val="17"/>
                  </w:rPr>
                  <w:t>Earls Barton</w:t>
                </w:r>
              </w:p>
              <w:p w:rsidR="00B039C0" w:rsidRDefault="00B039C0" w:rsidP="006C30F8">
                <w:pPr>
                  <w:jc w:val="right"/>
                  <w:rPr>
                    <w:rFonts w:ascii="Verdana" w:hAnsi="Verdana" w:cs="Verdana"/>
                    <w:sz w:val="17"/>
                    <w:szCs w:val="17"/>
                  </w:rPr>
                </w:pPr>
                <w:r>
                  <w:rPr>
                    <w:rFonts w:ascii="Verdana" w:hAnsi="Verdana" w:cs="Verdana"/>
                    <w:sz w:val="17"/>
                    <w:szCs w:val="17"/>
                  </w:rPr>
                  <w:t>Northamptonshire</w:t>
                </w:r>
              </w:p>
              <w:p w:rsidR="00B039C0" w:rsidRDefault="00B039C0" w:rsidP="006C30F8">
                <w:pPr>
                  <w:jc w:val="right"/>
                  <w:rPr>
                    <w:rFonts w:ascii="Verdana" w:hAnsi="Verdana" w:cs="Verdana"/>
                    <w:sz w:val="17"/>
                    <w:szCs w:val="17"/>
                  </w:rPr>
                </w:pPr>
                <w:r>
                  <w:rPr>
                    <w:rFonts w:ascii="Verdana" w:hAnsi="Verdana" w:cs="Verdana"/>
                    <w:sz w:val="17"/>
                    <w:szCs w:val="17"/>
                  </w:rPr>
                  <w:t>NN6 0EX</w:t>
                </w:r>
              </w:p>
              <w:p w:rsidR="00B039C0" w:rsidRDefault="00451BC5" w:rsidP="006C30F8">
                <w:pPr>
                  <w:jc w:val="right"/>
                  <w:rPr>
                    <w:rFonts w:ascii="Verdana" w:hAnsi="Verdana" w:cs="Verdana"/>
                    <w:sz w:val="17"/>
                    <w:szCs w:val="17"/>
                  </w:rPr>
                </w:pPr>
                <w:hyperlink r:id="rId1" w:history="1">
                  <w:r w:rsidR="00B039C0" w:rsidRPr="000D41E7">
                    <w:rPr>
                      <w:rStyle w:val="Hyperlink"/>
                      <w:rFonts w:ascii="Verdana" w:hAnsi="Verdana" w:cs="Verdana"/>
                      <w:sz w:val="17"/>
                      <w:szCs w:val="17"/>
                    </w:rPr>
                    <w:t>Tel:01604</w:t>
                  </w:r>
                </w:hyperlink>
                <w:r w:rsidR="00B039C0">
                  <w:rPr>
                    <w:rFonts w:ascii="Verdana" w:hAnsi="Verdana" w:cs="Verdana"/>
                    <w:sz w:val="17"/>
                    <w:szCs w:val="17"/>
                  </w:rPr>
                  <w:t xml:space="preserve"> 810801</w:t>
                </w:r>
              </w:p>
              <w:p w:rsidR="00B039C0" w:rsidRDefault="00B039C0" w:rsidP="006C30F8">
                <w:pPr>
                  <w:jc w:val="right"/>
                  <w:rPr>
                    <w:rFonts w:ascii="Verdana" w:hAnsi="Verdana" w:cs="Verdana"/>
                    <w:sz w:val="17"/>
                    <w:szCs w:val="17"/>
                  </w:rPr>
                </w:pPr>
                <w:r>
                  <w:rPr>
                    <w:rFonts w:ascii="Verdana" w:hAnsi="Verdana" w:cs="Verdana"/>
                    <w:sz w:val="17"/>
                    <w:szCs w:val="17"/>
                  </w:rPr>
                  <w:t>Email: training@thedevco.com</w:t>
                </w:r>
              </w:p>
              <w:p w:rsidR="00D0033A" w:rsidRPr="003A5FA3" w:rsidRDefault="00D0033A" w:rsidP="00DD7342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en-GB"/>
      </w:rPr>
      <w:pict>
        <v:shape id="Text Box 4" o:spid="_x0000_s4099" type="#_x0000_t202" style="position:absolute;margin-left:54pt;margin-top:31.5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8ysg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" filled="f" stroked="f">
          <v:textbox>
            <w:txbxContent>
              <w:p w:rsidR="00D0033A" w:rsidRDefault="00D0033A"/>
            </w:txbxContent>
          </v:textbox>
        </v:shape>
      </w:pict>
    </w:r>
    <w:r>
      <w:rPr>
        <w:noProof/>
        <w:lang w:eastAsia="en-GB"/>
      </w:rPr>
      <w:pict>
        <v:shape id="Text Box 5" o:spid="_x0000_s4098" type="#_x0000_t202" style="position:absolute;margin-left:7.5pt;margin-top:23.5pt;width:159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ihuAIAAMA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" filled="f" stroked="f">
          <v:textbox>
            <w:txbxContent>
              <w:p w:rsidR="00D0033A" w:rsidRDefault="00D0033A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Top 10 Tips supplied by…</w:t>
                </w:r>
              </w:p>
            </w:txbxContent>
          </v:textbox>
        </v:shape>
      </w:pict>
    </w:r>
    <w:r>
      <w:rPr>
        <w:noProof/>
        <w:lang w:eastAsia="en-GB"/>
      </w:rPr>
      <w:pict>
        <v:roundrect id="AutoShape 6" o:spid="_x0000_s4097" style="position:absolute;margin-left:6.1pt;margin-top:17.95pt;width:523.7pt;height:10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">
          <v:textbox>
            <w:txbxContent>
              <w:p w:rsidR="00D0033A" w:rsidRDefault="003545DF">
                <w:pPr>
                  <w:jc w:val="right"/>
                </w:pPr>
                <w:r>
                  <w:rPr>
                    <w:b/>
                    <w:bCs/>
                    <w:noProof/>
                    <w:sz w:val="22"/>
                    <w:szCs w:val="22"/>
                    <w:lang w:eastAsia="en-GB"/>
                  </w:rPr>
                  <w:drawing>
                    <wp:inline distT="0" distB="0" distL="0" distR="0">
                      <wp:extent cx="1162050" cy="116205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Devco logo 20 years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2" cy="11620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0033A" w:rsidRDefault="00D0033A">
                <w:pPr>
                  <w:jc w:val="right"/>
                </w:pPr>
              </w:p>
              <w:p w:rsidR="00D0033A" w:rsidRDefault="00D0033A">
                <w:pPr>
                  <w:jc w:val="right"/>
                </w:pPr>
              </w:p>
              <w:p w:rsidR="00D0033A" w:rsidRDefault="00D0033A">
                <w:pPr>
                  <w:jc w:val="right"/>
                </w:pPr>
              </w:p>
              <w:p w:rsidR="00D0033A" w:rsidRDefault="00D0033A">
                <w:pPr>
                  <w:jc w:val="right"/>
                </w:pP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A7" w:rsidRDefault="00C40EA7">
      <w:r>
        <w:separator/>
      </w:r>
    </w:p>
  </w:footnote>
  <w:footnote w:type="continuationSeparator" w:id="0">
    <w:p w:rsidR="00C40EA7" w:rsidRDefault="00C40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A" w:rsidRDefault="00451BC5">
    <w:pPr>
      <w:pStyle w:val="Header"/>
    </w:pPr>
    <w:r>
      <w:rPr>
        <w:noProof/>
        <w:lang w:eastAsia="en-GB"/>
      </w:rPr>
      <w:pict>
        <v:roundrect id="AutoShape 1" o:spid="_x0000_s4102" style="position:absolute;margin-left:7.5pt;margin-top:0;width:52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">
          <v:textbox>
            <w:txbxContent>
              <w:p w:rsidR="00D0033A" w:rsidRPr="00CE7D76" w:rsidRDefault="00D0033A" w:rsidP="00BE54FF">
                <w:pPr>
                  <w:autoSpaceDE w:val="0"/>
                  <w:autoSpaceDN w:val="0"/>
                  <w:adjustRightInd w:val="0"/>
                  <w:rPr>
                    <w:b/>
                    <w:bCs/>
                    <w:color w:val="auto"/>
                    <w:sz w:val="28"/>
                    <w:szCs w:val="28"/>
                    <w:lang w:val="en-US"/>
                  </w:rPr>
                </w:pPr>
                <w:r w:rsidRPr="00D96433">
                  <w:rPr>
                    <w:sz w:val="36"/>
                    <w:szCs w:val="36"/>
                  </w:rPr>
                  <w:t xml:space="preserve">Top 10 Tips – </w:t>
                </w:r>
                <w:r w:rsidR="00A80BFB" w:rsidRPr="00A80BFB">
                  <w:rPr>
                    <w:sz w:val="32"/>
                    <w:szCs w:val="32"/>
                  </w:rPr>
                  <w:t>How to Manage Change</w:t>
                </w:r>
                <w:r w:rsidR="00A80BFB">
                  <w:rPr>
                    <w:sz w:val="32"/>
                    <w:szCs w:val="32"/>
                  </w:rPr>
                  <w:t xml:space="preserve"> (Managers)</w:t>
                </w:r>
              </w:p>
              <w:p w:rsidR="00D0033A" w:rsidRPr="00CE7D76" w:rsidRDefault="00D0033A" w:rsidP="00CE7D76">
                <w:pPr>
                  <w:autoSpaceDE w:val="0"/>
                  <w:autoSpaceDN w:val="0"/>
                  <w:adjustRightInd w:val="0"/>
                  <w:rPr>
                    <w:b/>
                    <w:bCs/>
                    <w:color w:val="auto"/>
                    <w:lang w:val="en-US"/>
                  </w:rPr>
                </w:pPr>
              </w:p>
              <w:p w:rsidR="00D0033A" w:rsidRPr="00CE7D76" w:rsidRDefault="006C2367" w:rsidP="00CE7D76">
                <w:pPr>
                  <w:pStyle w:val="Default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Supplied by: The Development Company Limited</w:t>
                </w:r>
              </w:p>
            </w:txbxContent>
          </v:textbox>
        </v:roundrect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margin-left:408.75pt;margin-top:5.25pt;width:122.4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op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" filled="f" stroked="f">
          <v:textbox>
            <w:txbxContent>
              <w:p w:rsidR="00D0033A" w:rsidRDefault="00A16ABD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371600" cy="68580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Start w:id="0" w:name="_GoBack"/>
                <w:bookmarkEnd w:id="0"/>
                <w:r w:rsidR="00427B0C">
                  <w:rPr>
                    <w:noProof/>
                    <w:lang w:eastAsia="en-GB"/>
                  </w:rPr>
                  <w:drawing>
                    <wp:inline distT="0" distB="0" distL="0" distR="0">
                      <wp:extent cx="1343025" cy="685800"/>
                      <wp:effectExtent l="0" t="0" r="9525" b="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427B0C">
                  <w:rPr>
                    <w:noProof/>
                    <w:lang w:eastAsia="en-GB"/>
                  </w:rPr>
                  <w:drawing>
                    <wp:inline distT="0" distB="0" distL="0" distR="0">
                      <wp:extent cx="1362075" cy="685800"/>
                      <wp:effectExtent l="0" t="0" r="9525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60EF"/>
    <w:multiLevelType w:val="hybridMultilevel"/>
    <w:tmpl w:val="987AE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10A6"/>
    <w:rsid w:val="000018E3"/>
    <w:rsid w:val="00011B8A"/>
    <w:rsid w:val="000208B7"/>
    <w:rsid w:val="000267B6"/>
    <w:rsid w:val="00050D1E"/>
    <w:rsid w:val="000619B3"/>
    <w:rsid w:val="000649D8"/>
    <w:rsid w:val="000831D9"/>
    <w:rsid w:val="000E03BE"/>
    <w:rsid w:val="000F0AA1"/>
    <w:rsid w:val="00113A9E"/>
    <w:rsid w:val="00184E86"/>
    <w:rsid w:val="001B72E8"/>
    <w:rsid w:val="001C0E82"/>
    <w:rsid w:val="00201843"/>
    <w:rsid w:val="0023606B"/>
    <w:rsid w:val="00262FF2"/>
    <w:rsid w:val="00264FB1"/>
    <w:rsid w:val="00291F2A"/>
    <w:rsid w:val="002A56F0"/>
    <w:rsid w:val="002D2010"/>
    <w:rsid w:val="002E3260"/>
    <w:rsid w:val="002E53F8"/>
    <w:rsid w:val="002F0667"/>
    <w:rsid w:val="002F2141"/>
    <w:rsid w:val="00303E94"/>
    <w:rsid w:val="0030438A"/>
    <w:rsid w:val="00322918"/>
    <w:rsid w:val="00344081"/>
    <w:rsid w:val="003545DF"/>
    <w:rsid w:val="003701EB"/>
    <w:rsid w:val="00373784"/>
    <w:rsid w:val="003A5FA3"/>
    <w:rsid w:val="003F491A"/>
    <w:rsid w:val="003F776C"/>
    <w:rsid w:val="00400B8A"/>
    <w:rsid w:val="004038FA"/>
    <w:rsid w:val="00411176"/>
    <w:rsid w:val="00427B0C"/>
    <w:rsid w:val="0044556B"/>
    <w:rsid w:val="00451BC5"/>
    <w:rsid w:val="004610A6"/>
    <w:rsid w:val="00476C75"/>
    <w:rsid w:val="00483CDD"/>
    <w:rsid w:val="004911DC"/>
    <w:rsid w:val="004D18FF"/>
    <w:rsid w:val="004D5688"/>
    <w:rsid w:val="004D67A3"/>
    <w:rsid w:val="004F051D"/>
    <w:rsid w:val="00504833"/>
    <w:rsid w:val="00510516"/>
    <w:rsid w:val="00523444"/>
    <w:rsid w:val="00536A2D"/>
    <w:rsid w:val="005463ED"/>
    <w:rsid w:val="005479AD"/>
    <w:rsid w:val="005A0B83"/>
    <w:rsid w:val="005C1894"/>
    <w:rsid w:val="005C2CD6"/>
    <w:rsid w:val="0062609F"/>
    <w:rsid w:val="00634F2D"/>
    <w:rsid w:val="006462DF"/>
    <w:rsid w:val="00650B50"/>
    <w:rsid w:val="006557FB"/>
    <w:rsid w:val="00655DC3"/>
    <w:rsid w:val="00696A5B"/>
    <w:rsid w:val="006B2CE7"/>
    <w:rsid w:val="006C2367"/>
    <w:rsid w:val="006C30F8"/>
    <w:rsid w:val="006E0522"/>
    <w:rsid w:val="006E230A"/>
    <w:rsid w:val="006F1F68"/>
    <w:rsid w:val="00702840"/>
    <w:rsid w:val="007235D6"/>
    <w:rsid w:val="00725F44"/>
    <w:rsid w:val="00776C7F"/>
    <w:rsid w:val="007A24C1"/>
    <w:rsid w:val="007B0693"/>
    <w:rsid w:val="007B3DAE"/>
    <w:rsid w:val="007E09B0"/>
    <w:rsid w:val="007F59ED"/>
    <w:rsid w:val="00803435"/>
    <w:rsid w:val="0083182D"/>
    <w:rsid w:val="008455FC"/>
    <w:rsid w:val="008669B6"/>
    <w:rsid w:val="008C6C61"/>
    <w:rsid w:val="008D2187"/>
    <w:rsid w:val="008E2B67"/>
    <w:rsid w:val="008F7899"/>
    <w:rsid w:val="0090401B"/>
    <w:rsid w:val="00911CC1"/>
    <w:rsid w:val="00921F29"/>
    <w:rsid w:val="00922802"/>
    <w:rsid w:val="00923BC6"/>
    <w:rsid w:val="009421D7"/>
    <w:rsid w:val="0095459C"/>
    <w:rsid w:val="00962DDB"/>
    <w:rsid w:val="009729EF"/>
    <w:rsid w:val="0098056C"/>
    <w:rsid w:val="00992183"/>
    <w:rsid w:val="009A76C3"/>
    <w:rsid w:val="009C12DD"/>
    <w:rsid w:val="00A16ABD"/>
    <w:rsid w:val="00A51EB6"/>
    <w:rsid w:val="00A645AF"/>
    <w:rsid w:val="00A73E3A"/>
    <w:rsid w:val="00A80BFB"/>
    <w:rsid w:val="00A81E6C"/>
    <w:rsid w:val="00A96CB5"/>
    <w:rsid w:val="00AA75B3"/>
    <w:rsid w:val="00AC3458"/>
    <w:rsid w:val="00AC500C"/>
    <w:rsid w:val="00AC64EB"/>
    <w:rsid w:val="00AD3A3D"/>
    <w:rsid w:val="00AF0175"/>
    <w:rsid w:val="00B039C0"/>
    <w:rsid w:val="00B040A9"/>
    <w:rsid w:val="00B40221"/>
    <w:rsid w:val="00B42B25"/>
    <w:rsid w:val="00B47ACF"/>
    <w:rsid w:val="00B8342E"/>
    <w:rsid w:val="00B851C3"/>
    <w:rsid w:val="00BB4C5A"/>
    <w:rsid w:val="00BD0B43"/>
    <w:rsid w:val="00BD0CA9"/>
    <w:rsid w:val="00BD2868"/>
    <w:rsid w:val="00BE0788"/>
    <w:rsid w:val="00BE54FF"/>
    <w:rsid w:val="00BF44F7"/>
    <w:rsid w:val="00BF45B0"/>
    <w:rsid w:val="00C32505"/>
    <w:rsid w:val="00C34078"/>
    <w:rsid w:val="00C35167"/>
    <w:rsid w:val="00C40EA7"/>
    <w:rsid w:val="00C54D9E"/>
    <w:rsid w:val="00C7018C"/>
    <w:rsid w:val="00C70310"/>
    <w:rsid w:val="00C73E43"/>
    <w:rsid w:val="00CC7AC0"/>
    <w:rsid w:val="00CC7FE9"/>
    <w:rsid w:val="00CD760F"/>
    <w:rsid w:val="00CE7D76"/>
    <w:rsid w:val="00CF7715"/>
    <w:rsid w:val="00D0033A"/>
    <w:rsid w:val="00D12FA7"/>
    <w:rsid w:val="00D24345"/>
    <w:rsid w:val="00D370FF"/>
    <w:rsid w:val="00D47EC4"/>
    <w:rsid w:val="00D64794"/>
    <w:rsid w:val="00D741AF"/>
    <w:rsid w:val="00D901D4"/>
    <w:rsid w:val="00D93A1E"/>
    <w:rsid w:val="00D96433"/>
    <w:rsid w:val="00D975FF"/>
    <w:rsid w:val="00DB30A9"/>
    <w:rsid w:val="00DD7342"/>
    <w:rsid w:val="00DE4988"/>
    <w:rsid w:val="00E021F8"/>
    <w:rsid w:val="00E04743"/>
    <w:rsid w:val="00E13C31"/>
    <w:rsid w:val="00E3533B"/>
    <w:rsid w:val="00E42369"/>
    <w:rsid w:val="00E44FDD"/>
    <w:rsid w:val="00E47611"/>
    <w:rsid w:val="00E5033A"/>
    <w:rsid w:val="00E56697"/>
    <w:rsid w:val="00E86ED3"/>
    <w:rsid w:val="00E919AD"/>
    <w:rsid w:val="00EA3633"/>
    <w:rsid w:val="00EA7BA1"/>
    <w:rsid w:val="00EC4DA5"/>
    <w:rsid w:val="00EE11B5"/>
    <w:rsid w:val="00F43165"/>
    <w:rsid w:val="00F44B88"/>
    <w:rsid w:val="00F85D85"/>
    <w:rsid w:val="00F973EE"/>
    <w:rsid w:val="00FC63A1"/>
    <w:rsid w:val="00FC6711"/>
    <w:rsid w:val="00FF061E"/>
    <w:rsid w:val="00FF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C1"/>
    <w:rPr>
      <w:rFonts w:ascii="Arial" w:hAnsi="Arial" w:cs="Arial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24C1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4C1"/>
    <w:pPr>
      <w:keepNext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24C1"/>
    <w:pPr>
      <w:keepNext/>
      <w:tabs>
        <w:tab w:val="left" w:pos="1080"/>
      </w:tabs>
      <w:ind w:left="108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474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1006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731006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731006"/>
    <w:rPr>
      <w:rFonts w:ascii="Cambria" w:eastAsia="Times New Roman" w:hAnsi="Cambria" w:cs="Times New Roman"/>
      <w:b/>
      <w:bCs/>
      <w:color w:val="000000"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rsid w:val="00E04743"/>
    <w:rPr>
      <w:rFonts w:ascii="Calibri" w:hAnsi="Calibri" w:cs="Calibri"/>
      <w:b/>
      <w:bCs/>
      <w:color w:val="000000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7A24C1"/>
    <w:rPr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731006"/>
    <w:rPr>
      <w:rFonts w:ascii="Arial" w:hAnsi="Arial" w:cs="Arial"/>
      <w:color w:val="000000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A24C1"/>
    <w:pPr>
      <w:ind w:hanging="1134"/>
    </w:pPr>
    <w:rPr>
      <w:rFonts w:cs="Times New Roman"/>
      <w:color w:val="auto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semiHidden/>
    <w:rsid w:val="00731006"/>
    <w:rPr>
      <w:rFonts w:ascii="Arial" w:hAnsi="Arial" w:cs="Arial"/>
      <w:color w:val="000000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7A24C1"/>
    <w:pPr>
      <w:ind w:left="567" w:hanging="567"/>
    </w:pPr>
    <w:rPr>
      <w:rFonts w:cs="Times New Roman"/>
      <w:color w:val="auto"/>
      <w:sz w:val="28"/>
      <w:szCs w:val="28"/>
    </w:rPr>
  </w:style>
  <w:style w:type="character" w:customStyle="1" w:styleId="BodyTextIndent3Char">
    <w:name w:val="Body Text Indent 3 Char"/>
    <w:link w:val="BodyTextIndent3"/>
    <w:uiPriority w:val="99"/>
    <w:semiHidden/>
    <w:rsid w:val="00731006"/>
    <w:rPr>
      <w:rFonts w:ascii="Arial" w:hAnsi="Arial" w:cs="Arial"/>
      <w:color w:val="000000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7A24C1"/>
    <w:rPr>
      <w:rFonts w:ascii="Verdana" w:hAnsi="Verdana" w:cs="Verdana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731006"/>
    <w:rPr>
      <w:rFonts w:ascii="Arial" w:hAnsi="Arial" w:cs="Arial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7A24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31006"/>
    <w:rPr>
      <w:rFonts w:ascii="Arial" w:hAnsi="Arial" w:cs="Arial"/>
      <w:color w:val="00000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rsid w:val="007A24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31006"/>
    <w:rPr>
      <w:rFonts w:ascii="Arial" w:hAnsi="Arial" w:cs="Arial"/>
      <w:color w:val="000000"/>
      <w:sz w:val="20"/>
      <w:szCs w:val="20"/>
      <w:lang w:val="en-GB"/>
    </w:rPr>
  </w:style>
  <w:style w:type="character" w:styleId="Strong">
    <w:name w:val="Strong"/>
    <w:uiPriority w:val="99"/>
    <w:qFormat/>
    <w:rsid w:val="007A24C1"/>
    <w:rPr>
      <w:rFonts w:cs="Times New Roman"/>
      <w:b/>
      <w:bCs/>
    </w:rPr>
  </w:style>
  <w:style w:type="character" w:styleId="Hyperlink">
    <w:name w:val="Hyperlink"/>
    <w:uiPriority w:val="99"/>
    <w:rsid w:val="004610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610A6"/>
    <w:pPr>
      <w:ind w:left="720"/>
    </w:pPr>
  </w:style>
  <w:style w:type="paragraph" w:customStyle="1" w:styleId="Pa10">
    <w:name w:val="Pa10"/>
    <w:basedOn w:val="Normal"/>
    <w:next w:val="Normal"/>
    <w:uiPriority w:val="99"/>
    <w:rsid w:val="00FC6711"/>
    <w:pPr>
      <w:autoSpaceDE w:val="0"/>
      <w:autoSpaceDN w:val="0"/>
      <w:adjustRightInd w:val="0"/>
      <w:spacing w:line="221" w:lineRule="atLeast"/>
    </w:pPr>
    <w:rPr>
      <w:rFonts w:ascii="DNQMAL+HelveticaNeue-BlackCond" w:hAnsi="DNQMAL+HelveticaNeue-BlackCond" w:cs="DNQMAL+HelveticaNeue-BlackCond"/>
      <w:color w:val="auto"/>
      <w:sz w:val="24"/>
      <w:szCs w:val="24"/>
    </w:rPr>
  </w:style>
  <w:style w:type="character" w:customStyle="1" w:styleId="A4">
    <w:name w:val="A4"/>
    <w:uiPriority w:val="99"/>
    <w:rsid w:val="00FC6711"/>
    <w:rPr>
      <w:rFonts w:cs="Times New Roman"/>
      <w:color w:val="000000"/>
      <w:sz w:val="16"/>
      <w:szCs w:val="16"/>
    </w:rPr>
  </w:style>
  <w:style w:type="paragraph" w:customStyle="1" w:styleId="Default">
    <w:name w:val="Default"/>
    <w:uiPriority w:val="99"/>
    <w:rsid w:val="00D96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1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F29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Tel:0160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10 Tips - Networking</vt:lpstr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Tips - Networking</dc:title>
  <dc:creator>Paul Moody</dc:creator>
  <cp:lastModifiedBy>Nickb</cp:lastModifiedBy>
  <cp:revision>2</cp:revision>
  <cp:lastPrinted>2014-10-20T10:25:00Z</cp:lastPrinted>
  <dcterms:created xsi:type="dcterms:W3CDTF">2014-10-20T13:22:00Z</dcterms:created>
  <dcterms:modified xsi:type="dcterms:W3CDTF">2014-10-20T13:22:00Z</dcterms:modified>
</cp:coreProperties>
</file>