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325"/>
        <w:gridCol w:w="4587"/>
      </w:tblGrid>
      <w:tr w:rsidR="00A34529" w14:paraId="03C345EC" w14:textId="77777777" w:rsidTr="00E64E6B">
        <w:tc>
          <w:tcPr>
            <w:tcW w:w="9039" w:type="dxa"/>
            <w:gridSpan w:val="3"/>
          </w:tcPr>
          <w:p w14:paraId="7029843F" w14:textId="5B1023E2" w:rsidR="00A34529" w:rsidRPr="00544CC5" w:rsidRDefault="00A6030B" w:rsidP="00A6030B">
            <w:pPr>
              <w:pStyle w:val="Heading1"/>
              <w:tabs>
                <w:tab w:val="center" w:pos="4411"/>
                <w:tab w:val="right" w:pos="8823"/>
              </w:tabs>
              <w:rPr>
                <w:rFonts w:ascii="Verdana" w:hAnsi="Verdana"/>
              </w:rPr>
            </w:pPr>
            <w:r>
              <w:rPr>
                <w:rFonts w:ascii="Verdana" w:hAnsi="Verdana"/>
                <w:noProof/>
              </w:rPr>
              <w:drawing>
                <wp:inline distT="0" distB="0" distL="0" distR="0" wp14:anchorId="5EB3B139" wp14:editId="334AFEA5">
                  <wp:extent cx="571500" cy="285750"/>
                  <wp:effectExtent l="0" t="0" r="0" b="0"/>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 est 1917 logo smalle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320" cy="296160"/>
                          </a:xfrm>
                          <a:prstGeom prst="rect">
                            <a:avLst/>
                          </a:prstGeom>
                        </pic:spPr>
                      </pic:pic>
                    </a:graphicData>
                  </a:graphic>
                </wp:inline>
              </w:drawing>
            </w:r>
            <w:r>
              <w:rPr>
                <w:rFonts w:ascii="Verdana" w:hAnsi="Verdana"/>
              </w:rPr>
              <w:tab/>
            </w:r>
            <w:r w:rsidR="00A34529" w:rsidRPr="00544CC5">
              <w:rPr>
                <w:rFonts w:ascii="Verdana" w:hAnsi="Verdana"/>
              </w:rPr>
              <w:t>Job Description</w:t>
            </w:r>
            <w:r>
              <w:rPr>
                <w:rFonts w:ascii="Verdana" w:hAnsi="Verdana"/>
              </w:rPr>
              <w:tab/>
            </w:r>
            <w:r>
              <w:rPr>
                <w:rFonts w:ascii="Verdana" w:hAnsi="Verdana"/>
                <w:noProof/>
              </w:rPr>
              <w:drawing>
                <wp:inline distT="0" distB="0" distL="0" distR="0" wp14:anchorId="153D8AF7" wp14:editId="67BCE254">
                  <wp:extent cx="552450" cy="297180"/>
                  <wp:effectExtent l="0" t="0" r="0" b="762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C logo - final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503" cy="370367"/>
                          </a:xfrm>
                          <a:prstGeom prst="rect">
                            <a:avLst/>
                          </a:prstGeom>
                        </pic:spPr>
                      </pic:pic>
                    </a:graphicData>
                  </a:graphic>
                </wp:inline>
              </w:drawing>
            </w:r>
          </w:p>
        </w:tc>
      </w:tr>
      <w:tr w:rsidR="00A34529" w14:paraId="083142BE" w14:textId="77777777" w:rsidTr="00E64E6B">
        <w:tc>
          <w:tcPr>
            <w:tcW w:w="4452" w:type="dxa"/>
            <w:gridSpan w:val="2"/>
            <w:tcBorders>
              <w:right w:val="nil"/>
            </w:tcBorders>
          </w:tcPr>
          <w:p w14:paraId="755E2AE6" w14:textId="77777777" w:rsidR="00A34529" w:rsidRPr="00544CC5" w:rsidRDefault="00A34529" w:rsidP="00E64E6B">
            <w:pPr>
              <w:rPr>
                <w:rFonts w:ascii="Verdana" w:hAnsi="Verdana"/>
              </w:rPr>
            </w:pPr>
          </w:p>
        </w:tc>
        <w:tc>
          <w:tcPr>
            <w:tcW w:w="4587" w:type="dxa"/>
            <w:tcBorders>
              <w:left w:val="nil"/>
            </w:tcBorders>
          </w:tcPr>
          <w:p w14:paraId="38A0B44A" w14:textId="77777777" w:rsidR="00A34529" w:rsidRPr="00544CC5" w:rsidRDefault="00A34529" w:rsidP="00E64E6B">
            <w:pPr>
              <w:rPr>
                <w:rFonts w:ascii="Verdana" w:hAnsi="Verdana"/>
              </w:rPr>
            </w:pPr>
          </w:p>
        </w:tc>
      </w:tr>
      <w:tr w:rsidR="00A34529" w14:paraId="72443A8C" w14:textId="77777777" w:rsidTr="00E64E6B">
        <w:tc>
          <w:tcPr>
            <w:tcW w:w="2127" w:type="dxa"/>
            <w:tcBorders>
              <w:bottom w:val="single" w:sz="4" w:space="0" w:color="auto"/>
            </w:tcBorders>
          </w:tcPr>
          <w:p w14:paraId="64DA2DEA" w14:textId="77777777" w:rsidR="00A34529" w:rsidRPr="00544CC5" w:rsidRDefault="00A34529" w:rsidP="00E64E6B">
            <w:pPr>
              <w:rPr>
                <w:rFonts w:ascii="Verdana" w:hAnsi="Verdana"/>
                <w:b/>
              </w:rPr>
            </w:pPr>
            <w:r w:rsidRPr="00544CC5">
              <w:rPr>
                <w:rFonts w:ascii="Verdana" w:hAnsi="Verdana"/>
                <w:b/>
              </w:rPr>
              <w:t>Job Title:</w:t>
            </w:r>
          </w:p>
        </w:tc>
        <w:tc>
          <w:tcPr>
            <w:tcW w:w="6912" w:type="dxa"/>
            <w:gridSpan w:val="2"/>
            <w:tcBorders>
              <w:bottom w:val="single" w:sz="4" w:space="0" w:color="auto"/>
            </w:tcBorders>
          </w:tcPr>
          <w:p w14:paraId="2120615F" w14:textId="2578D55C" w:rsidR="00A34529" w:rsidRPr="00544CC5" w:rsidRDefault="00A34529" w:rsidP="00E64E6B">
            <w:pPr>
              <w:rPr>
                <w:rFonts w:ascii="Verdana" w:hAnsi="Verdana"/>
              </w:rPr>
            </w:pPr>
            <w:r>
              <w:rPr>
                <w:rFonts w:ascii="Verdana" w:hAnsi="Verdana"/>
              </w:rPr>
              <w:t>Chief Executive</w:t>
            </w:r>
          </w:p>
        </w:tc>
      </w:tr>
      <w:tr w:rsidR="00A34529" w14:paraId="4C3583ED" w14:textId="77777777" w:rsidTr="00E64E6B">
        <w:tc>
          <w:tcPr>
            <w:tcW w:w="2127" w:type="dxa"/>
            <w:tcBorders>
              <w:bottom w:val="nil"/>
              <w:right w:val="nil"/>
            </w:tcBorders>
          </w:tcPr>
          <w:p w14:paraId="3E87002D" w14:textId="77777777" w:rsidR="00A34529" w:rsidRPr="00544CC5" w:rsidRDefault="00A34529" w:rsidP="00E64E6B">
            <w:pPr>
              <w:rPr>
                <w:rFonts w:ascii="Verdana" w:hAnsi="Verdana"/>
                <w:b/>
              </w:rPr>
            </w:pPr>
          </w:p>
        </w:tc>
        <w:tc>
          <w:tcPr>
            <w:tcW w:w="2325" w:type="dxa"/>
            <w:tcBorders>
              <w:left w:val="nil"/>
              <w:bottom w:val="nil"/>
              <w:right w:val="nil"/>
            </w:tcBorders>
          </w:tcPr>
          <w:p w14:paraId="5C1E86CD" w14:textId="77777777" w:rsidR="00A34529" w:rsidRPr="00544CC5" w:rsidRDefault="00A34529" w:rsidP="00E64E6B">
            <w:pPr>
              <w:rPr>
                <w:rFonts w:ascii="Verdana" w:hAnsi="Verdana"/>
              </w:rPr>
            </w:pPr>
          </w:p>
        </w:tc>
        <w:tc>
          <w:tcPr>
            <w:tcW w:w="4587" w:type="dxa"/>
            <w:tcBorders>
              <w:left w:val="nil"/>
              <w:bottom w:val="nil"/>
            </w:tcBorders>
          </w:tcPr>
          <w:p w14:paraId="1A26591E" w14:textId="77777777" w:rsidR="00A34529" w:rsidRPr="00544CC5" w:rsidRDefault="00A34529" w:rsidP="00E64E6B">
            <w:pPr>
              <w:rPr>
                <w:rFonts w:ascii="Verdana" w:hAnsi="Verdana"/>
              </w:rPr>
            </w:pPr>
          </w:p>
        </w:tc>
      </w:tr>
      <w:tr w:rsidR="00A34529" w14:paraId="4C98C119" w14:textId="77777777" w:rsidTr="00E64E6B">
        <w:tc>
          <w:tcPr>
            <w:tcW w:w="2127" w:type="dxa"/>
            <w:tcBorders>
              <w:top w:val="nil"/>
              <w:left w:val="single" w:sz="4" w:space="0" w:color="auto"/>
              <w:right w:val="nil"/>
            </w:tcBorders>
          </w:tcPr>
          <w:p w14:paraId="3C13057F" w14:textId="77777777" w:rsidR="00A34529" w:rsidRPr="00544CC5" w:rsidRDefault="00A34529" w:rsidP="00E64E6B">
            <w:pPr>
              <w:rPr>
                <w:rFonts w:ascii="Verdana" w:hAnsi="Verdana"/>
                <w:b/>
              </w:rPr>
            </w:pPr>
          </w:p>
        </w:tc>
        <w:tc>
          <w:tcPr>
            <w:tcW w:w="2325" w:type="dxa"/>
            <w:tcBorders>
              <w:top w:val="nil"/>
              <w:left w:val="nil"/>
              <w:right w:val="nil"/>
            </w:tcBorders>
          </w:tcPr>
          <w:p w14:paraId="40C6B047" w14:textId="77777777" w:rsidR="00A34529" w:rsidRPr="00544CC5" w:rsidRDefault="00A34529" w:rsidP="00E64E6B">
            <w:pPr>
              <w:rPr>
                <w:rFonts w:ascii="Verdana" w:hAnsi="Verdana"/>
              </w:rPr>
            </w:pPr>
          </w:p>
        </w:tc>
        <w:tc>
          <w:tcPr>
            <w:tcW w:w="4587" w:type="dxa"/>
            <w:tcBorders>
              <w:top w:val="nil"/>
              <w:left w:val="nil"/>
            </w:tcBorders>
          </w:tcPr>
          <w:p w14:paraId="21657726" w14:textId="77777777" w:rsidR="00A34529" w:rsidRPr="00544CC5" w:rsidRDefault="00A34529" w:rsidP="00E64E6B">
            <w:pPr>
              <w:rPr>
                <w:rFonts w:ascii="Verdana" w:hAnsi="Verdana"/>
              </w:rPr>
            </w:pPr>
          </w:p>
        </w:tc>
      </w:tr>
      <w:tr w:rsidR="00A34529" w14:paraId="3249D5D2" w14:textId="77777777" w:rsidTr="00E64E6B">
        <w:tc>
          <w:tcPr>
            <w:tcW w:w="2127" w:type="dxa"/>
          </w:tcPr>
          <w:p w14:paraId="1B34C330" w14:textId="77777777" w:rsidR="00A34529" w:rsidRPr="00544CC5" w:rsidRDefault="00A34529" w:rsidP="00E64E6B">
            <w:pPr>
              <w:rPr>
                <w:rFonts w:ascii="Verdana" w:hAnsi="Verdana"/>
                <w:b/>
              </w:rPr>
            </w:pPr>
            <w:r w:rsidRPr="00544CC5">
              <w:rPr>
                <w:rFonts w:ascii="Verdana" w:hAnsi="Verdana"/>
                <w:b/>
              </w:rPr>
              <w:t>Reporting to:</w:t>
            </w:r>
          </w:p>
        </w:tc>
        <w:tc>
          <w:tcPr>
            <w:tcW w:w="6912" w:type="dxa"/>
            <w:gridSpan w:val="2"/>
          </w:tcPr>
          <w:p w14:paraId="5230B984" w14:textId="2CD0520C" w:rsidR="00A34529" w:rsidRPr="00544CC5" w:rsidRDefault="00A34529" w:rsidP="00E64E6B">
            <w:pPr>
              <w:rPr>
                <w:rFonts w:ascii="Verdana" w:hAnsi="Verdana"/>
              </w:rPr>
            </w:pPr>
            <w:r>
              <w:rPr>
                <w:rFonts w:ascii="Verdana" w:hAnsi="Verdana"/>
              </w:rPr>
              <w:t>President of Board of Directors</w:t>
            </w:r>
          </w:p>
        </w:tc>
      </w:tr>
      <w:tr w:rsidR="00A34529" w14:paraId="54BD67B5" w14:textId="77777777" w:rsidTr="00E64E6B">
        <w:tc>
          <w:tcPr>
            <w:tcW w:w="2127" w:type="dxa"/>
            <w:tcBorders>
              <w:bottom w:val="single" w:sz="4" w:space="0" w:color="auto"/>
              <w:right w:val="nil"/>
            </w:tcBorders>
          </w:tcPr>
          <w:p w14:paraId="559C9D19" w14:textId="77777777" w:rsidR="00A34529" w:rsidRPr="00544CC5" w:rsidRDefault="00A34529" w:rsidP="00E64E6B">
            <w:pPr>
              <w:rPr>
                <w:rFonts w:ascii="Verdana" w:hAnsi="Verdana"/>
                <w:b/>
              </w:rPr>
            </w:pPr>
          </w:p>
        </w:tc>
        <w:tc>
          <w:tcPr>
            <w:tcW w:w="2325" w:type="dxa"/>
            <w:tcBorders>
              <w:left w:val="nil"/>
              <w:bottom w:val="single" w:sz="4" w:space="0" w:color="auto"/>
              <w:right w:val="nil"/>
            </w:tcBorders>
          </w:tcPr>
          <w:p w14:paraId="7443B0AE" w14:textId="77777777" w:rsidR="00A34529" w:rsidRPr="00544CC5" w:rsidRDefault="00A34529" w:rsidP="00E64E6B">
            <w:pPr>
              <w:rPr>
                <w:rFonts w:ascii="Verdana" w:hAnsi="Verdana"/>
              </w:rPr>
            </w:pPr>
          </w:p>
        </w:tc>
        <w:tc>
          <w:tcPr>
            <w:tcW w:w="4587" w:type="dxa"/>
            <w:tcBorders>
              <w:left w:val="nil"/>
            </w:tcBorders>
          </w:tcPr>
          <w:p w14:paraId="63DDF2ED" w14:textId="77777777" w:rsidR="00A34529" w:rsidRPr="00544CC5" w:rsidRDefault="00A34529" w:rsidP="00E64E6B">
            <w:pPr>
              <w:rPr>
                <w:rFonts w:ascii="Verdana" w:hAnsi="Verdana"/>
              </w:rPr>
            </w:pPr>
          </w:p>
        </w:tc>
      </w:tr>
      <w:tr w:rsidR="00A34529" w14:paraId="38005261" w14:textId="77777777" w:rsidTr="00A34529">
        <w:tc>
          <w:tcPr>
            <w:tcW w:w="2127" w:type="dxa"/>
            <w:tcBorders>
              <w:bottom w:val="single" w:sz="4" w:space="0" w:color="auto"/>
              <w:right w:val="single" w:sz="4" w:space="0" w:color="auto"/>
            </w:tcBorders>
          </w:tcPr>
          <w:p w14:paraId="61E045A5" w14:textId="4BC860B0" w:rsidR="00A34529" w:rsidRPr="00544CC5" w:rsidRDefault="00A34529" w:rsidP="00E64E6B">
            <w:pPr>
              <w:rPr>
                <w:rFonts w:ascii="Verdana" w:hAnsi="Verdana"/>
                <w:b/>
              </w:rPr>
            </w:pPr>
            <w:r>
              <w:rPr>
                <w:rFonts w:ascii="Verdana" w:hAnsi="Verdana"/>
                <w:b/>
              </w:rPr>
              <w:t>Responsible for:</w:t>
            </w:r>
          </w:p>
        </w:tc>
        <w:tc>
          <w:tcPr>
            <w:tcW w:w="2325" w:type="dxa"/>
            <w:tcBorders>
              <w:left w:val="single" w:sz="4" w:space="0" w:color="auto"/>
              <w:bottom w:val="single" w:sz="4" w:space="0" w:color="auto"/>
              <w:right w:val="nil"/>
            </w:tcBorders>
          </w:tcPr>
          <w:p w14:paraId="73DCAF6B" w14:textId="3BA85BFC" w:rsidR="00A34529" w:rsidRPr="00544CC5" w:rsidRDefault="00A34529" w:rsidP="00E64E6B">
            <w:pPr>
              <w:rPr>
                <w:rFonts w:ascii="Verdana" w:hAnsi="Verdana"/>
              </w:rPr>
            </w:pPr>
            <w:r>
              <w:rPr>
                <w:rFonts w:ascii="Verdana" w:hAnsi="Verdana"/>
              </w:rPr>
              <w:t>All staff</w:t>
            </w:r>
          </w:p>
        </w:tc>
        <w:tc>
          <w:tcPr>
            <w:tcW w:w="4587" w:type="dxa"/>
            <w:tcBorders>
              <w:left w:val="nil"/>
            </w:tcBorders>
          </w:tcPr>
          <w:p w14:paraId="74428BF6" w14:textId="77777777" w:rsidR="00A34529" w:rsidRPr="00544CC5" w:rsidRDefault="00A34529" w:rsidP="00E64E6B">
            <w:pPr>
              <w:rPr>
                <w:rFonts w:ascii="Verdana" w:hAnsi="Verdana"/>
              </w:rPr>
            </w:pPr>
          </w:p>
        </w:tc>
      </w:tr>
      <w:tr w:rsidR="00A34529" w14:paraId="5F47F943" w14:textId="77777777" w:rsidTr="00E64E6B">
        <w:tc>
          <w:tcPr>
            <w:tcW w:w="4452" w:type="dxa"/>
            <w:gridSpan w:val="2"/>
            <w:tcBorders>
              <w:right w:val="nil"/>
            </w:tcBorders>
          </w:tcPr>
          <w:p w14:paraId="01405D08" w14:textId="77777777" w:rsidR="00A34529" w:rsidRPr="00544CC5" w:rsidRDefault="00A34529" w:rsidP="00E64E6B">
            <w:pPr>
              <w:rPr>
                <w:rFonts w:ascii="Verdana" w:hAnsi="Verdana"/>
              </w:rPr>
            </w:pPr>
            <w:r w:rsidRPr="00544CC5">
              <w:rPr>
                <w:rFonts w:ascii="Verdana" w:hAnsi="Verdana"/>
                <w:b/>
                <w:u w:val="single"/>
              </w:rPr>
              <w:t>Main Purpose of Job:</w:t>
            </w:r>
          </w:p>
        </w:tc>
        <w:tc>
          <w:tcPr>
            <w:tcW w:w="4587" w:type="dxa"/>
            <w:tcBorders>
              <w:left w:val="nil"/>
            </w:tcBorders>
          </w:tcPr>
          <w:p w14:paraId="1D3D99F4" w14:textId="77777777" w:rsidR="00A34529" w:rsidRPr="00544CC5" w:rsidRDefault="00A34529" w:rsidP="00E64E6B">
            <w:pPr>
              <w:rPr>
                <w:rFonts w:ascii="Verdana" w:hAnsi="Verdana"/>
              </w:rPr>
            </w:pPr>
          </w:p>
        </w:tc>
      </w:tr>
      <w:tr w:rsidR="00A34529" w14:paraId="3D3D2843" w14:textId="77777777" w:rsidTr="00A34529">
        <w:trPr>
          <w:trHeight w:hRule="exact" w:val="827"/>
        </w:trPr>
        <w:tc>
          <w:tcPr>
            <w:tcW w:w="9039" w:type="dxa"/>
            <w:gridSpan w:val="3"/>
          </w:tcPr>
          <w:p w14:paraId="67325997" w14:textId="77777777" w:rsidR="00A34529" w:rsidRDefault="00A34529" w:rsidP="00E64E6B">
            <w:pPr>
              <w:rPr>
                <w:rFonts w:ascii="Verdana" w:hAnsi="Verdana"/>
              </w:rPr>
            </w:pPr>
          </w:p>
          <w:p w14:paraId="3984E358" w14:textId="50E353E5" w:rsidR="00A34529" w:rsidRDefault="00A34529" w:rsidP="00A34529">
            <w:pPr>
              <w:ind w:left="2880" w:hanging="2880"/>
              <w:jc w:val="both"/>
              <w:rPr>
                <w:rFonts w:ascii="Arial" w:hAnsi="Arial" w:cs="Arial"/>
                <w:sz w:val="20"/>
              </w:rPr>
            </w:pPr>
            <w:r>
              <w:rPr>
                <w:rFonts w:ascii="Arial" w:hAnsi="Arial" w:cs="Arial"/>
                <w:sz w:val="20"/>
              </w:rPr>
              <w:t xml:space="preserve">To ensure achievement of organisation’s short- and long-term business plan </w:t>
            </w:r>
          </w:p>
          <w:p w14:paraId="152B67E3" w14:textId="77777777" w:rsidR="00A34529" w:rsidRPr="00796AE9" w:rsidRDefault="00A34529" w:rsidP="00A34529">
            <w:pPr>
              <w:rPr>
                <w:rFonts w:ascii="Verdana" w:hAnsi="Verdana"/>
              </w:rPr>
            </w:pPr>
          </w:p>
        </w:tc>
      </w:tr>
      <w:tr w:rsidR="00A34529" w14:paraId="4E7870B4" w14:textId="77777777" w:rsidTr="00E64E6B">
        <w:tc>
          <w:tcPr>
            <w:tcW w:w="4452" w:type="dxa"/>
            <w:gridSpan w:val="2"/>
            <w:tcBorders>
              <w:right w:val="nil"/>
            </w:tcBorders>
          </w:tcPr>
          <w:p w14:paraId="6E3E600A" w14:textId="77777777" w:rsidR="00A34529" w:rsidRPr="00544CC5" w:rsidRDefault="00A34529" w:rsidP="00E64E6B">
            <w:pPr>
              <w:rPr>
                <w:rFonts w:ascii="Verdana" w:hAnsi="Verdana"/>
              </w:rPr>
            </w:pPr>
            <w:r w:rsidRPr="00544CC5">
              <w:rPr>
                <w:rFonts w:ascii="Verdana" w:hAnsi="Verdana"/>
                <w:b/>
                <w:u w:val="single"/>
              </w:rPr>
              <w:t>Main Duties:</w:t>
            </w:r>
          </w:p>
        </w:tc>
        <w:tc>
          <w:tcPr>
            <w:tcW w:w="4587" w:type="dxa"/>
            <w:tcBorders>
              <w:left w:val="nil"/>
            </w:tcBorders>
          </w:tcPr>
          <w:p w14:paraId="69F74755" w14:textId="77777777" w:rsidR="00A34529" w:rsidRPr="00544CC5" w:rsidRDefault="00A34529" w:rsidP="00E64E6B">
            <w:pPr>
              <w:rPr>
                <w:rFonts w:ascii="Verdana" w:hAnsi="Verdana"/>
              </w:rPr>
            </w:pPr>
          </w:p>
        </w:tc>
      </w:tr>
      <w:tr w:rsidR="00A34529" w14:paraId="6DECB7EA" w14:textId="77777777" w:rsidTr="00A34529">
        <w:trPr>
          <w:trHeight w:hRule="exact" w:val="9502"/>
        </w:trPr>
        <w:tc>
          <w:tcPr>
            <w:tcW w:w="9039" w:type="dxa"/>
            <w:gridSpan w:val="3"/>
          </w:tcPr>
          <w:p w14:paraId="10155C46" w14:textId="77777777" w:rsidR="00A34529" w:rsidRPr="00A34529" w:rsidRDefault="00A34529" w:rsidP="00A34529">
            <w:pPr>
              <w:pStyle w:val="ListParagraph"/>
              <w:numPr>
                <w:ilvl w:val="0"/>
                <w:numId w:val="2"/>
              </w:numPr>
              <w:jc w:val="both"/>
              <w:rPr>
                <w:rFonts w:ascii="Arial" w:hAnsi="Arial" w:cs="Arial"/>
                <w:bCs/>
                <w:sz w:val="20"/>
              </w:rPr>
            </w:pPr>
            <w:r w:rsidRPr="00A34529">
              <w:rPr>
                <w:rFonts w:ascii="Arial" w:hAnsi="Arial" w:cs="Arial"/>
                <w:bCs/>
                <w:sz w:val="20"/>
              </w:rPr>
              <w:t>To lead on and implement, execute and achieve the organisation’s Business plan, to include planned growth in Chamber membership.</w:t>
            </w:r>
          </w:p>
          <w:p w14:paraId="1E81AD64" w14:textId="77777777" w:rsidR="00A34529" w:rsidRPr="00A34529" w:rsidRDefault="00A34529" w:rsidP="00A34529">
            <w:pPr>
              <w:pStyle w:val="ListParagraph"/>
              <w:ind w:left="502"/>
              <w:jc w:val="both"/>
              <w:rPr>
                <w:rFonts w:ascii="Arial" w:hAnsi="Arial" w:cs="Arial"/>
                <w:bCs/>
                <w:sz w:val="20"/>
              </w:rPr>
            </w:pPr>
          </w:p>
          <w:p w14:paraId="6FE5A580" w14:textId="77777777" w:rsidR="00A34529" w:rsidRPr="00A34529" w:rsidRDefault="00A34529" w:rsidP="00A34529">
            <w:pPr>
              <w:pStyle w:val="ListParagraph"/>
              <w:numPr>
                <w:ilvl w:val="0"/>
                <w:numId w:val="2"/>
              </w:numPr>
              <w:jc w:val="both"/>
              <w:rPr>
                <w:rFonts w:ascii="Arial" w:hAnsi="Arial" w:cs="Arial"/>
                <w:bCs/>
                <w:sz w:val="20"/>
              </w:rPr>
            </w:pPr>
            <w:r w:rsidRPr="00A34529">
              <w:rPr>
                <w:rFonts w:ascii="Arial" w:hAnsi="Arial" w:cs="Arial"/>
                <w:bCs/>
                <w:sz w:val="20"/>
              </w:rPr>
              <w:t>To ensure the future financial sustainability and profitability of the organisation.</w:t>
            </w:r>
          </w:p>
          <w:p w14:paraId="580B06FA" w14:textId="77777777" w:rsidR="00A34529" w:rsidRPr="00A34529" w:rsidRDefault="00A34529" w:rsidP="00A34529">
            <w:pPr>
              <w:jc w:val="both"/>
              <w:rPr>
                <w:rFonts w:ascii="Arial" w:hAnsi="Arial" w:cs="Arial"/>
                <w:bCs/>
                <w:sz w:val="20"/>
                <w:szCs w:val="20"/>
              </w:rPr>
            </w:pPr>
          </w:p>
          <w:p w14:paraId="3A1778D1" w14:textId="77777777" w:rsidR="00A34529" w:rsidRPr="00A34529" w:rsidRDefault="00A34529" w:rsidP="00A34529">
            <w:pPr>
              <w:pStyle w:val="ListParagraph"/>
              <w:numPr>
                <w:ilvl w:val="0"/>
                <w:numId w:val="2"/>
              </w:numPr>
              <w:jc w:val="both"/>
              <w:rPr>
                <w:rFonts w:ascii="Arial" w:hAnsi="Arial" w:cs="Arial"/>
                <w:bCs/>
                <w:sz w:val="20"/>
              </w:rPr>
            </w:pPr>
            <w:r w:rsidRPr="00A34529">
              <w:rPr>
                <w:rFonts w:ascii="Arial" w:hAnsi="Arial" w:cs="Arial"/>
                <w:bCs/>
                <w:sz w:val="20"/>
              </w:rPr>
              <w:t>To ensure adherence to corporate governance processes and procedures</w:t>
            </w:r>
          </w:p>
          <w:p w14:paraId="3182B528" w14:textId="77777777" w:rsidR="00A34529" w:rsidRPr="00A34529" w:rsidRDefault="00A34529" w:rsidP="00A34529">
            <w:pPr>
              <w:pStyle w:val="ListParagraph"/>
              <w:rPr>
                <w:rFonts w:ascii="Arial" w:hAnsi="Arial" w:cs="Arial"/>
                <w:bCs/>
                <w:sz w:val="20"/>
              </w:rPr>
            </w:pPr>
          </w:p>
          <w:p w14:paraId="7E6C8117" w14:textId="5B17B41D" w:rsidR="00A34529" w:rsidRPr="00A34529" w:rsidRDefault="00A34529" w:rsidP="00A34529">
            <w:pPr>
              <w:pStyle w:val="ListParagraph"/>
              <w:numPr>
                <w:ilvl w:val="0"/>
                <w:numId w:val="2"/>
              </w:numPr>
              <w:jc w:val="both"/>
              <w:rPr>
                <w:rFonts w:ascii="Arial" w:hAnsi="Arial" w:cs="Arial"/>
                <w:bCs/>
                <w:color w:val="FF0000"/>
                <w:sz w:val="20"/>
              </w:rPr>
            </w:pPr>
            <w:r w:rsidRPr="00A34529">
              <w:rPr>
                <w:rFonts w:ascii="Arial" w:hAnsi="Arial" w:cs="Arial"/>
                <w:bCs/>
                <w:sz w:val="20"/>
              </w:rPr>
              <w:t>To prepare accurate and timely management reports and presentations for the Chamber Board</w:t>
            </w:r>
          </w:p>
          <w:p w14:paraId="23A14D16" w14:textId="77777777" w:rsidR="00A34529" w:rsidRPr="00A34529" w:rsidRDefault="00A34529" w:rsidP="00A34529">
            <w:pPr>
              <w:pStyle w:val="ListParagraph"/>
              <w:rPr>
                <w:rFonts w:ascii="Arial" w:hAnsi="Arial" w:cs="Arial"/>
                <w:bCs/>
                <w:color w:val="FF0000"/>
                <w:sz w:val="20"/>
              </w:rPr>
            </w:pPr>
          </w:p>
          <w:p w14:paraId="7E171709" w14:textId="047ADA4F" w:rsidR="00A34529" w:rsidRPr="00A34529" w:rsidRDefault="00A34529" w:rsidP="00A34529">
            <w:pPr>
              <w:pStyle w:val="ListParagraph"/>
              <w:numPr>
                <w:ilvl w:val="0"/>
                <w:numId w:val="2"/>
              </w:numPr>
              <w:jc w:val="both"/>
              <w:rPr>
                <w:rFonts w:ascii="Arial" w:hAnsi="Arial" w:cs="Arial"/>
                <w:bCs/>
                <w:sz w:val="20"/>
              </w:rPr>
            </w:pPr>
            <w:r w:rsidRPr="00A34529">
              <w:rPr>
                <w:rFonts w:ascii="Arial" w:hAnsi="Arial" w:cs="Arial"/>
                <w:bCs/>
                <w:sz w:val="20"/>
              </w:rPr>
              <w:t xml:space="preserve">Working closely with the </w:t>
            </w:r>
            <w:r w:rsidR="000E07B7">
              <w:rPr>
                <w:rFonts w:ascii="Arial" w:hAnsi="Arial" w:cs="Arial"/>
                <w:bCs/>
                <w:sz w:val="20"/>
              </w:rPr>
              <w:t>President</w:t>
            </w:r>
            <w:r w:rsidRPr="00A34529">
              <w:rPr>
                <w:rFonts w:ascii="Arial" w:hAnsi="Arial" w:cs="Arial"/>
                <w:bCs/>
                <w:sz w:val="20"/>
              </w:rPr>
              <w:t xml:space="preserve"> and Board of Directors, to continually revise and implement business development strategies which focus on key routes to growth of the Company</w:t>
            </w:r>
          </w:p>
          <w:p w14:paraId="56DBB080" w14:textId="77777777" w:rsidR="00A34529" w:rsidRPr="00A34529" w:rsidRDefault="00A34529" w:rsidP="00A34529">
            <w:pPr>
              <w:pStyle w:val="ListParagraph"/>
              <w:rPr>
                <w:rFonts w:ascii="Arial" w:hAnsi="Arial" w:cs="Arial"/>
                <w:bCs/>
                <w:sz w:val="20"/>
              </w:rPr>
            </w:pPr>
          </w:p>
          <w:p w14:paraId="450EFEA2" w14:textId="77777777" w:rsidR="00A34529" w:rsidRPr="00A34529" w:rsidRDefault="00A34529" w:rsidP="00A34529">
            <w:pPr>
              <w:pStyle w:val="ListParagraph"/>
              <w:numPr>
                <w:ilvl w:val="0"/>
                <w:numId w:val="2"/>
              </w:numPr>
              <w:jc w:val="both"/>
              <w:rPr>
                <w:rFonts w:ascii="Arial" w:hAnsi="Arial" w:cs="Arial"/>
                <w:bCs/>
                <w:sz w:val="20"/>
              </w:rPr>
            </w:pPr>
            <w:r w:rsidRPr="00A34529">
              <w:rPr>
                <w:rFonts w:ascii="Arial" w:hAnsi="Arial" w:cs="Arial"/>
                <w:bCs/>
                <w:sz w:val="20"/>
              </w:rPr>
              <w:t>To build on internal and external networks to support achievement of the business objectives and expansion of the organisation</w:t>
            </w:r>
          </w:p>
          <w:p w14:paraId="6B4B6869" w14:textId="77777777" w:rsidR="00A34529" w:rsidRPr="00A34529" w:rsidRDefault="00A34529" w:rsidP="00A34529">
            <w:pPr>
              <w:pStyle w:val="ListParagraph"/>
              <w:rPr>
                <w:rFonts w:ascii="Arial" w:hAnsi="Arial" w:cs="Arial"/>
                <w:bCs/>
                <w:sz w:val="20"/>
              </w:rPr>
            </w:pPr>
          </w:p>
          <w:p w14:paraId="46F182FF" w14:textId="77777777" w:rsidR="00A34529" w:rsidRPr="00A34529" w:rsidRDefault="00A34529" w:rsidP="00A34529">
            <w:pPr>
              <w:pStyle w:val="ListParagraph"/>
              <w:numPr>
                <w:ilvl w:val="0"/>
                <w:numId w:val="2"/>
              </w:numPr>
              <w:jc w:val="both"/>
              <w:rPr>
                <w:rFonts w:ascii="Arial" w:hAnsi="Arial" w:cs="Arial"/>
                <w:bCs/>
                <w:sz w:val="20"/>
              </w:rPr>
            </w:pPr>
            <w:r w:rsidRPr="00A34529">
              <w:rPr>
                <w:rFonts w:ascii="Arial" w:hAnsi="Arial" w:cs="Arial"/>
                <w:bCs/>
                <w:sz w:val="20"/>
              </w:rPr>
              <w:t>To enhance and develop the Company’s profile in local, regional and national economic development communities.</w:t>
            </w:r>
          </w:p>
          <w:p w14:paraId="3A3B5E68" w14:textId="77777777" w:rsidR="00A34529" w:rsidRPr="00A34529" w:rsidRDefault="00A34529" w:rsidP="00A34529">
            <w:pPr>
              <w:pStyle w:val="ListParagraph"/>
              <w:rPr>
                <w:rFonts w:ascii="Arial" w:hAnsi="Arial" w:cs="Arial"/>
                <w:bCs/>
                <w:sz w:val="20"/>
              </w:rPr>
            </w:pPr>
          </w:p>
          <w:p w14:paraId="12A19998" w14:textId="77777777" w:rsidR="00A34529" w:rsidRPr="00A34529" w:rsidRDefault="00A34529" w:rsidP="00A34529">
            <w:pPr>
              <w:pStyle w:val="ListParagraph"/>
              <w:numPr>
                <w:ilvl w:val="0"/>
                <w:numId w:val="2"/>
              </w:numPr>
              <w:jc w:val="both"/>
              <w:rPr>
                <w:rFonts w:ascii="Arial" w:hAnsi="Arial" w:cs="Arial"/>
                <w:bCs/>
                <w:sz w:val="20"/>
              </w:rPr>
            </w:pPr>
            <w:r w:rsidRPr="00A34529">
              <w:rPr>
                <w:rFonts w:ascii="Arial" w:hAnsi="Arial" w:cs="Arial"/>
                <w:bCs/>
                <w:sz w:val="20"/>
              </w:rPr>
              <w:t xml:space="preserve">To identify and secure new partnership working opportunities to support business objectives, organisational growth and continue to raise the organisation’s business profile both locally and nationally. To include local and national politicians, Local Enterprise Partnership and other relevant bodies. </w:t>
            </w:r>
          </w:p>
          <w:p w14:paraId="535E55EB" w14:textId="77777777" w:rsidR="00A34529" w:rsidRPr="00A34529" w:rsidRDefault="00A34529" w:rsidP="00A34529">
            <w:pPr>
              <w:pStyle w:val="ListParagraph"/>
              <w:ind w:left="502"/>
              <w:jc w:val="both"/>
              <w:rPr>
                <w:rFonts w:ascii="Arial" w:hAnsi="Arial" w:cs="Arial"/>
                <w:bCs/>
                <w:sz w:val="20"/>
              </w:rPr>
            </w:pPr>
          </w:p>
          <w:p w14:paraId="6512FA73" w14:textId="77777777" w:rsidR="00A34529" w:rsidRPr="00A34529" w:rsidRDefault="00A34529" w:rsidP="00A34529">
            <w:pPr>
              <w:pStyle w:val="ListParagraph"/>
              <w:numPr>
                <w:ilvl w:val="0"/>
                <w:numId w:val="2"/>
              </w:numPr>
              <w:jc w:val="both"/>
              <w:rPr>
                <w:rFonts w:ascii="Arial" w:hAnsi="Arial" w:cs="Arial"/>
                <w:bCs/>
                <w:sz w:val="20"/>
              </w:rPr>
            </w:pPr>
            <w:r w:rsidRPr="00A34529">
              <w:rPr>
                <w:rFonts w:ascii="Arial" w:hAnsi="Arial" w:cs="Arial"/>
                <w:bCs/>
                <w:sz w:val="20"/>
              </w:rPr>
              <w:t>To develop appropriate community links on behalf of the company in accordance with the Company policy and aims.</w:t>
            </w:r>
          </w:p>
          <w:p w14:paraId="241F0511" w14:textId="77777777" w:rsidR="00A34529" w:rsidRPr="00A34529" w:rsidRDefault="00A34529" w:rsidP="00A34529">
            <w:pPr>
              <w:pStyle w:val="ListParagraph"/>
              <w:rPr>
                <w:rFonts w:ascii="Arial" w:hAnsi="Arial" w:cs="Arial"/>
                <w:bCs/>
                <w:sz w:val="20"/>
              </w:rPr>
            </w:pPr>
          </w:p>
          <w:p w14:paraId="5512173F" w14:textId="27F9F1A5" w:rsidR="00A34529" w:rsidRPr="00A34529" w:rsidRDefault="00A34529" w:rsidP="00A34529">
            <w:pPr>
              <w:pStyle w:val="ListParagraph"/>
              <w:numPr>
                <w:ilvl w:val="0"/>
                <w:numId w:val="2"/>
              </w:numPr>
              <w:jc w:val="both"/>
              <w:rPr>
                <w:rFonts w:ascii="Arial" w:hAnsi="Arial" w:cs="Arial"/>
                <w:bCs/>
                <w:sz w:val="20"/>
              </w:rPr>
            </w:pPr>
            <w:r w:rsidRPr="00A34529">
              <w:rPr>
                <w:rFonts w:ascii="Arial" w:hAnsi="Arial" w:cs="Arial"/>
                <w:bCs/>
                <w:sz w:val="20"/>
              </w:rPr>
              <w:t>To engage with appropriate local, regional, national, and international bodies, representing the interests of the Company maintaining the highest professional standards at all times at meetings, seminars and other events.</w:t>
            </w:r>
          </w:p>
          <w:p w14:paraId="32129CF6" w14:textId="77777777" w:rsidR="00A34529" w:rsidRPr="00A34529" w:rsidRDefault="00A34529" w:rsidP="00A34529">
            <w:pPr>
              <w:pStyle w:val="ListParagraph"/>
              <w:ind w:left="502"/>
              <w:jc w:val="both"/>
              <w:rPr>
                <w:rFonts w:ascii="Arial" w:hAnsi="Arial" w:cs="Arial"/>
                <w:bCs/>
                <w:sz w:val="20"/>
              </w:rPr>
            </w:pPr>
          </w:p>
          <w:p w14:paraId="0F1C5160" w14:textId="43E874AD" w:rsidR="00A34529" w:rsidRPr="00A34529" w:rsidRDefault="00A34529" w:rsidP="00A34529">
            <w:pPr>
              <w:pStyle w:val="ListParagraph"/>
              <w:numPr>
                <w:ilvl w:val="0"/>
                <w:numId w:val="2"/>
              </w:numPr>
              <w:jc w:val="both"/>
              <w:rPr>
                <w:rFonts w:ascii="Arial" w:hAnsi="Arial" w:cs="Arial"/>
                <w:bCs/>
                <w:sz w:val="20"/>
              </w:rPr>
            </w:pPr>
            <w:r w:rsidRPr="00A34529">
              <w:rPr>
                <w:rFonts w:ascii="Arial" w:hAnsi="Arial" w:cs="Arial"/>
                <w:bCs/>
                <w:sz w:val="20"/>
              </w:rPr>
              <w:t>To ensure that resourcing and operational levels are assessed, reviewed, and implemented to ensure delivery of business plan</w:t>
            </w:r>
          </w:p>
          <w:p w14:paraId="4C6A98B4" w14:textId="77777777" w:rsidR="00A34529" w:rsidRPr="00A34529" w:rsidRDefault="00A34529" w:rsidP="00A34529">
            <w:pPr>
              <w:pStyle w:val="ListParagraph"/>
              <w:rPr>
                <w:rFonts w:ascii="Arial" w:hAnsi="Arial" w:cs="Arial"/>
                <w:bCs/>
                <w:sz w:val="20"/>
              </w:rPr>
            </w:pPr>
          </w:p>
          <w:p w14:paraId="30712083" w14:textId="5206F2DC" w:rsidR="00A34529" w:rsidRPr="00A34529" w:rsidRDefault="00A34529" w:rsidP="00A34529">
            <w:pPr>
              <w:pStyle w:val="ListParagraph"/>
              <w:numPr>
                <w:ilvl w:val="0"/>
                <w:numId w:val="2"/>
              </w:numPr>
              <w:jc w:val="both"/>
              <w:rPr>
                <w:rFonts w:ascii="Arial" w:hAnsi="Arial" w:cs="Arial"/>
                <w:bCs/>
                <w:sz w:val="20"/>
              </w:rPr>
            </w:pPr>
            <w:r w:rsidRPr="00A34529">
              <w:rPr>
                <w:rFonts w:ascii="Arial" w:hAnsi="Arial" w:cs="Arial"/>
                <w:bCs/>
                <w:sz w:val="20"/>
              </w:rPr>
              <w:t>To publicly promote (internally and externally) the achievements and positive performance of the Company to enhance reputation and image.</w:t>
            </w:r>
          </w:p>
          <w:p w14:paraId="7EF90360" w14:textId="77777777" w:rsidR="00A34529" w:rsidRPr="00A34529" w:rsidRDefault="00A34529" w:rsidP="00A34529">
            <w:pPr>
              <w:pStyle w:val="ListParagraph"/>
              <w:rPr>
                <w:rFonts w:ascii="Arial" w:hAnsi="Arial" w:cs="Arial"/>
                <w:bCs/>
                <w:sz w:val="20"/>
              </w:rPr>
            </w:pPr>
          </w:p>
          <w:p w14:paraId="7D8887A6" w14:textId="32036626" w:rsidR="00A34529" w:rsidRPr="00A34529" w:rsidRDefault="00A34529" w:rsidP="00A34529">
            <w:pPr>
              <w:ind w:left="283"/>
              <w:rPr>
                <w:rFonts w:ascii="Verdana" w:hAnsi="Verdana"/>
                <w:sz w:val="20"/>
                <w:szCs w:val="20"/>
              </w:rPr>
            </w:pPr>
            <w:r w:rsidRPr="00A34529">
              <w:rPr>
                <w:rFonts w:ascii="Arial" w:hAnsi="Arial" w:cs="Arial"/>
                <w:bCs/>
                <w:sz w:val="20"/>
                <w:szCs w:val="20"/>
              </w:rPr>
              <w:t>All other duties as required or directed by the Chamber Board</w:t>
            </w:r>
          </w:p>
          <w:p w14:paraId="02400AD8" w14:textId="77777777" w:rsidR="00A34529" w:rsidRPr="00A34529" w:rsidRDefault="00A34529" w:rsidP="00A34529">
            <w:pPr>
              <w:pStyle w:val="ListParagraph"/>
              <w:rPr>
                <w:rFonts w:ascii="Verdana" w:hAnsi="Verdana"/>
                <w:sz w:val="16"/>
                <w:szCs w:val="16"/>
              </w:rPr>
            </w:pPr>
          </w:p>
        </w:tc>
      </w:tr>
      <w:tr w:rsidR="00A34529" w14:paraId="4316E25F" w14:textId="77777777" w:rsidTr="00E64E6B">
        <w:trPr>
          <w:trHeight w:val="1191"/>
        </w:trPr>
        <w:tc>
          <w:tcPr>
            <w:tcW w:w="9039" w:type="dxa"/>
            <w:gridSpan w:val="3"/>
          </w:tcPr>
          <w:p w14:paraId="2D5875BC" w14:textId="44DD9CF4" w:rsidR="00A34529" w:rsidRDefault="00A34529" w:rsidP="00E64E6B">
            <w:pPr>
              <w:rPr>
                <w:rFonts w:ascii="Verdana" w:hAnsi="Verdana"/>
                <w:sz w:val="16"/>
                <w:szCs w:val="16"/>
              </w:rPr>
            </w:pPr>
          </w:p>
          <w:p w14:paraId="57BE21F7" w14:textId="77777777" w:rsidR="00A34529" w:rsidRDefault="00A34529" w:rsidP="00A34529">
            <w:pPr>
              <w:jc w:val="both"/>
              <w:rPr>
                <w:rFonts w:ascii="Arial" w:hAnsi="Arial" w:cs="Arial"/>
                <w:b/>
                <w:bCs/>
                <w:sz w:val="20"/>
                <w:szCs w:val="20"/>
              </w:rPr>
            </w:pPr>
            <w:r>
              <w:rPr>
                <w:rFonts w:ascii="Arial" w:hAnsi="Arial" w:cs="Arial"/>
                <w:b/>
                <w:bCs/>
                <w:sz w:val="20"/>
                <w:szCs w:val="20"/>
              </w:rPr>
              <w:t xml:space="preserve">MANAGEMENT RESPONSIBILITIES: </w:t>
            </w:r>
          </w:p>
          <w:p w14:paraId="3429DCF8" w14:textId="77777777" w:rsidR="00A34529" w:rsidRDefault="00A34529" w:rsidP="00A34529">
            <w:pPr>
              <w:jc w:val="both"/>
              <w:rPr>
                <w:rFonts w:ascii="Arial" w:hAnsi="Arial" w:cs="Arial"/>
                <w:bCs/>
                <w:i/>
                <w:sz w:val="20"/>
                <w:szCs w:val="20"/>
              </w:rPr>
            </w:pPr>
          </w:p>
          <w:p w14:paraId="450EE093" w14:textId="77777777" w:rsidR="00A34529" w:rsidRDefault="00A34529" w:rsidP="00A34529">
            <w:pPr>
              <w:numPr>
                <w:ilvl w:val="0"/>
                <w:numId w:val="3"/>
              </w:numPr>
              <w:ind w:hanging="294"/>
              <w:jc w:val="both"/>
              <w:rPr>
                <w:rFonts w:ascii="Arial" w:hAnsi="Arial" w:cs="Arial"/>
                <w:bCs/>
                <w:sz w:val="20"/>
                <w:szCs w:val="20"/>
              </w:rPr>
            </w:pPr>
            <w:r>
              <w:rPr>
                <w:rFonts w:ascii="Arial" w:hAnsi="Arial" w:cs="Arial"/>
                <w:sz w:val="20"/>
              </w:rPr>
              <w:t>To manage and develop direct reports effectively ensuring that key performance objectives are met.</w:t>
            </w:r>
          </w:p>
          <w:p w14:paraId="66CA3001" w14:textId="77777777" w:rsidR="00A34529" w:rsidRDefault="00A34529" w:rsidP="00A34529">
            <w:pPr>
              <w:ind w:left="720"/>
              <w:jc w:val="both"/>
              <w:rPr>
                <w:rFonts w:ascii="Arial" w:hAnsi="Arial" w:cs="Arial"/>
                <w:bCs/>
                <w:sz w:val="20"/>
                <w:szCs w:val="20"/>
              </w:rPr>
            </w:pPr>
          </w:p>
          <w:p w14:paraId="75A096F0" w14:textId="22A633C9" w:rsidR="00A34529" w:rsidRDefault="00A34529" w:rsidP="00A34529">
            <w:pPr>
              <w:numPr>
                <w:ilvl w:val="0"/>
                <w:numId w:val="3"/>
              </w:numPr>
              <w:ind w:hanging="294"/>
              <w:jc w:val="both"/>
              <w:rPr>
                <w:rFonts w:ascii="Arial" w:hAnsi="Arial" w:cs="Arial"/>
                <w:bCs/>
                <w:sz w:val="20"/>
                <w:szCs w:val="20"/>
              </w:rPr>
            </w:pPr>
            <w:r>
              <w:rPr>
                <w:rFonts w:ascii="Arial" w:hAnsi="Arial" w:cs="Arial"/>
                <w:sz w:val="20"/>
              </w:rPr>
              <w:t>To ensure regular team meetings ensuring that the team is updated on relevant issues from the variety of communication channels e.g. Directors, Management team and staff meetings</w:t>
            </w:r>
          </w:p>
          <w:p w14:paraId="2CCB69B4" w14:textId="77777777" w:rsidR="00A34529" w:rsidRDefault="00A34529" w:rsidP="00A34529">
            <w:pPr>
              <w:jc w:val="both"/>
              <w:rPr>
                <w:rFonts w:ascii="Arial" w:hAnsi="Arial" w:cs="Arial"/>
                <w:bCs/>
                <w:sz w:val="20"/>
                <w:szCs w:val="20"/>
              </w:rPr>
            </w:pPr>
          </w:p>
          <w:p w14:paraId="12A2E341" w14:textId="5CF8E5F2" w:rsidR="00A34529" w:rsidRDefault="00A34529" w:rsidP="00A34529">
            <w:pPr>
              <w:numPr>
                <w:ilvl w:val="0"/>
                <w:numId w:val="3"/>
              </w:numPr>
              <w:ind w:hanging="294"/>
              <w:jc w:val="both"/>
              <w:rPr>
                <w:rFonts w:ascii="Arial" w:hAnsi="Arial" w:cs="Arial"/>
                <w:bCs/>
                <w:sz w:val="20"/>
                <w:szCs w:val="20"/>
              </w:rPr>
            </w:pPr>
            <w:r>
              <w:rPr>
                <w:rFonts w:ascii="Arial" w:hAnsi="Arial" w:cs="Arial"/>
                <w:sz w:val="20"/>
              </w:rPr>
              <w:t>To conduct appraisals to identify, confirm and review agreed performance objectives and competencies, identify training needs, and carry out regular informal reviews for all direct reports in line with HR policy and practice.</w:t>
            </w:r>
          </w:p>
          <w:p w14:paraId="0DF4E552" w14:textId="77777777" w:rsidR="00A34529" w:rsidRDefault="00A34529" w:rsidP="00A34529">
            <w:pPr>
              <w:jc w:val="both"/>
              <w:rPr>
                <w:rFonts w:ascii="Arial" w:hAnsi="Arial" w:cs="Arial"/>
                <w:bCs/>
                <w:sz w:val="20"/>
                <w:szCs w:val="20"/>
              </w:rPr>
            </w:pPr>
          </w:p>
          <w:p w14:paraId="070E30D1" w14:textId="77777777" w:rsidR="00A34529" w:rsidRDefault="00A34529" w:rsidP="00A34529">
            <w:pPr>
              <w:numPr>
                <w:ilvl w:val="0"/>
                <w:numId w:val="3"/>
              </w:numPr>
              <w:ind w:hanging="294"/>
              <w:jc w:val="both"/>
              <w:rPr>
                <w:rFonts w:ascii="Arial" w:hAnsi="Arial" w:cs="Arial"/>
                <w:sz w:val="20"/>
              </w:rPr>
            </w:pPr>
            <w:r>
              <w:rPr>
                <w:rFonts w:ascii="Arial" w:hAnsi="Arial" w:cs="Arial"/>
                <w:sz w:val="20"/>
              </w:rPr>
              <w:t>To identify objectives for the attendance of training/development activity for all direct reports, ensuring that evaluation is sought to ascertain the impact of the training to both the individual and the organisation.</w:t>
            </w:r>
          </w:p>
          <w:p w14:paraId="467373FA" w14:textId="77777777" w:rsidR="00A34529" w:rsidRDefault="00A34529" w:rsidP="00A34529">
            <w:pPr>
              <w:jc w:val="both"/>
              <w:rPr>
                <w:rFonts w:ascii="Arial" w:hAnsi="Arial" w:cs="Arial"/>
                <w:sz w:val="20"/>
              </w:rPr>
            </w:pPr>
          </w:p>
          <w:p w14:paraId="5635248C" w14:textId="77777777" w:rsidR="00A34529" w:rsidRDefault="00A34529" w:rsidP="00A34529">
            <w:pPr>
              <w:numPr>
                <w:ilvl w:val="0"/>
                <w:numId w:val="3"/>
              </w:numPr>
              <w:ind w:hanging="294"/>
              <w:jc w:val="both"/>
              <w:rPr>
                <w:rFonts w:ascii="Arial" w:hAnsi="Arial" w:cs="Arial"/>
                <w:sz w:val="20"/>
              </w:rPr>
            </w:pPr>
            <w:r>
              <w:rPr>
                <w:rFonts w:ascii="Arial" w:hAnsi="Arial" w:cs="Arial"/>
                <w:sz w:val="20"/>
              </w:rPr>
              <w:t>To regularly review and update budgets in line with financial timescales.</w:t>
            </w:r>
          </w:p>
          <w:p w14:paraId="4FC7E9D2" w14:textId="77777777" w:rsidR="00A34529" w:rsidRDefault="00A34529" w:rsidP="00A34529">
            <w:pPr>
              <w:jc w:val="both"/>
              <w:rPr>
                <w:rFonts w:ascii="Arial" w:hAnsi="Arial" w:cs="Arial"/>
                <w:sz w:val="20"/>
              </w:rPr>
            </w:pPr>
          </w:p>
          <w:p w14:paraId="43620AC2" w14:textId="77777777" w:rsidR="00A34529" w:rsidRDefault="00A34529" w:rsidP="00A34529">
            <w:pPr>
              <w:numPr>
                <w:ilvl w:val="0"/>
                <w:numId w:val="3"/>
              </w:numPr>
              <w:ind w:hanging="294"/>
              <w:jc w:val="both"/>
              <w:rPr>
                <w:rFonts w:ascii="Arial" w:hAnsi="Arial" w:cs="Arial"/>
                <w:sz w:val="20"/>
              </w:rPr>
            </w:pPr>
            <w:r>
              <w:rPr>
                <w:rFonts w:ascii="Arial" w:hAnsi="Arial" w:cs="Arial"/>
                <w:sz w:val="20"/>
              </w:rPr>
              <w:t>To effectively ensure that cash-flow is maximised at every opportunity e.g. budget profiling, setting up of new contracts etc.</w:t>
            </w:r>
          </w:p>
          <w:p w14:paraId="23439CC7" w14:textId="77777777" w:rsidR="00A34529" w:rsidRDefault="00A34529" w:rsidP="00A34529">
            <w:pPr>
              <w:ind w:left="720"/>
              <w:jc w:val="both"/>
              <w:rPr>
                <w:rFonts w:ascii="Arial" w:hAnsi="Arial" w:cs="Arial"/>
                <w:sz w:val="20"/>
              </w:rPr>
            </w:pPr>
          </w:p>
          <w:p w14:paraId="73E25223" w14:textId="77777777" w:rsidR="00A34529" w:rsidRDefault="00A34529" w:rsidP="00A34529">
            <w:pPr>
              <w:numPr>
                <w:ilvl w:val="0"/>
                <w:numId w:val="3"/>
              </w:numPr>
              <w:ind w:hanging="294"/>
              <w:jc w:val="both"/>
              <w:rPr>
                <w:rFonts w:ascii="Arial" w:hAnsi="Arial" w:cs="Arial"/>
                <w:sz w:val="20"/>
              </w:rPr>
            </w:pPr>
            <w:r>
              <w:rPr>
                <w:rFonts w:ascii="Arial" w:hAnsi="Arial" w:cs="Arial"/>
                <w:sz w:val="20"/>
              </w:rPr>
              <w:t>To ensure that contract terms and conditions are adhered to.</w:t>
            </w:r>
          </w:p>
          <w:p w14:paraId="4C75EC5E" w14:textId="77777777" w:rsidR="00A34529" w:rsidRDefault="00A34529" w:rsidP="00A34529">
            <w:pPr>
              <w:jc w:val="both"/>
              <w:rPr>
                <w:rFonts w:ascii="Arial" w:hAnsi="Arial" w:cs="Arial"/>
                <w:b/>
                <w:bCs/>
                <w:sz w:val="20"/>
              </w:rPr>
            </w:pPr>
          </w:p>
          <w:p w14:paraId="06C05305" w14:textId="1B3D8F21" w:rsidR="00A34529" w:rsidRDefault="00A34529" w:rsidP="00E64E6B">
            <w:pPr>
              <w:rPr>
                <w:rFonts w:ascii="Verdana" w:hAnsi="Verdana"/>
                <w:sz w:val="16"/>
                <w:szCs w:val="16"/>
              </w:rPr>
            </w:pPr>
          </w:p>
          <w:p w14:paraId="23A8B431" w14:textId="1A156F0E" w:rsidR="00A34529" w:rsidRDefault="00A34529" w:rsidP="00E64E6B">
            <w:pPr>
              <w:rPr>
                <w:rFonts w:ascii="Verdana" w:hAnsi="Verdana"/>
                <w:sz w:val="16"/>
                <w:szCs w:val="16"/>
              </w:rPr>
            </w:pPr>
          </w:p>
          <w:p w14:paraId="435228DA" w14:textId="41F618F3" w:rsidR="00A34529" w:rsidRDefault="00A34529" w:rsidP="00E64E6B">
            <w:pPr>
              <w:rPr>
                <w:rFonts w:ascii="Verdana" w:hAnsi="Verdana"/>
                <w:sz w:val="16"/>
                <w:szCs w:val="16"/>
              </w:rPr>
            </w:pPr>
          </w:p>
          <w:p w14:paraId="1927EF62" w14:textId="2C17328F" w:rsidR="00A34529" w:rsidRDefault="00A34529" w:rsidP="00A6030B">
            <w:pPr>
              <w:jc w:val="center"/>
              <w:rPr>
                <w:rFonts w:ascii="Verdana" w:hAnsi="Verdana"/>
                <w:sz w:val="16"/>
                <w:szCs w:val="16"/>
              </w:rPr>
            </w:pPr>
          </w:p>
          <w:p w14:paraId="10FB5505" w14:textId="14F955B8" w:rsidR="00A34529" w:rsidRDefault="00A34529" w:rsidP="00E64E6B">
            <w:pPr>
              <w:rPr>
                <w:rFonts w:ascii="Verdana" w:hAnsi="Verdana"/>
                <w:sz w:val="16"/>
                <w:szCs w:val="16"/>
              </w:rPr>
            </w:pPr>
          </w:p>
          <w:p w14:paraId="3C5A3076" w14:textId="6B01F6AE" w:rsidR="00A34529" w:rsidRDefault="00A34529" w:rsidP="00E64E6B">
            <w:pPr>
              <w:rPr>
                <w:rFonts w:ascii="Verdana" w:hAnsi="Verdana"/>
                <w:sz w:val="16"/>
                <w:szCs w:val="16"/>
              </w:rPr>
            </w:pPr>
          </w:p>
          <w:p w14:paraId="45616CEB" w14:textId="459C4904" w:rsidR="00A34529" w:rsidRDefault="00A34529" w:rsidP="00E64E6B">
            <w:pPr>
              <w:rPr>
                <w:rFonts w:ascii="Verdana" w:hAnsi="Verdana"/>
                <w:sz w:val="16"/>
                <w:szCs w:val="16"/>
              </w:rPr>
            </w:pPr>
          </w:p>
          <w:p w14:paraId="17A9E989" w14:textId="6C70E065" w:rsidR="00A34529" w:rsidRDefault="00A34529" w:rsidP="00E64E6B">
            <w:pPr>
              <w:rPr>
                <w:rFonts w:ascii="Verdana" w:hAnsi="Verdana"/>
                <w:sz w:val="16"/>
                <w:szCs w:val="16"/>
              </w:rPr>
            </w:pPr>
          </w:p>
          <w:p w14:paraId="35A98317" w14:textId="05657F4D" w:rsidR="00A34529" w:rsidRPr="00A34529" w:rsidRDefault="00A34529" w:rsidP="00E64E6B">
            <w:r w:rsidRPr="00A34529">
              <w:rPr>
                <w:rFonts w:ascii="Verdana" w:hAnsi="Verdana"/>
              </w:rPr>
              <w:t>This job description is not exhaustive due to the changing environment of Northamptonshire Chamber</w:t>
            </w:r>
            <w:r>
              <w:rPr>
                <w:rFonts w:ascii="Verdana" w:hAnsi="Verdana"/>
              </w:rPr>
              <w:t xml:space="preserve"> &amp; MK Chamber</w:t>
            </w:r>
            <w:r w:rsidRPr="00A34529">
              <w:rPr>
                <w:rFonts w:ascii="Verdana" w:hAnsi="Verdana"/>
              </w:rPr>
              <w:t>.  The job holder may be required to carry out other duties considered to be within the scope of the job.</w:t>
            </w:r>
          </w:p>
        </w:tc>
      </w:tr>
    </w:tbl>
    <w:p w14:paraId="5FF72842" w14:textId="77777777" w:rsidR="00A34529" w:rsidRPr="00796AE9" w:rsidRDefault="00A34529" w:rsidP="00A34529">
      <w:pPr>
        <w:rPr>
          <w:rFonts w:ascii="Verdana" w:hAnsi="Verdana"/>
        </w:rPr>
      </w:pPr>
    </w:p>
    <w:p w14:paraId="0CD7B868" w14:textId="77777777" w:rsidR="00193F21" w:rsidRPr="00A34529" w:rsidRDefault="00193F21" w:rsidP="00A34529"/>
    <w:sectPr w:rsidR="00193F21" w:rsidRPr="00A34529">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B9E53" w14:textId="77777777" w:rsidR="00A6030B" w:rsidRDefault="00A6030B" w:rsidP="00A6030B">
      <w:r>
        <w:separator/>
      </w:r>
    </w:p>
  </w:endnote>
  <w:endnote w:type="continuationSeparator" w:id="0">
    <w:p w14:paraId="12974D39" w14:textId="77777777" w:rsidR="00A6030B" w:rsidRDefault="00A6030B" w:rsidP="00A6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17B6" w14:textId="77777777" w:rsidR="00A6030B" w:rsidRDefault="00A60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DAAD" w14:textId="77777777" w:rsidR="00A6030B" w:rsidRDefault="00A60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B5E4" w14:textId="77777777" w:rsidR="00A6030B" w:rsidRDefault="00A60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4DDB0" w14:textId="77777777" w:rsidR="00A6030B" w:rsidRDefault="00A6030B" w:rsidP="00A6030B">
      <w:r>
        <w:separator/>
      </w:r>
    </w:p>
  </w:footnote>
  <w:footnote w:type="continuationSeparator" w:id="0">
    <w:p w14:paraId="75C01C49" w14:textId="77777777" w:rsidR="00A6030B" w:rsidRDefault="00A6030B" w:rsidP="00A60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9DC0" w14:textId="1A4A0987" w:rsidR="00A6030B" w:rsidRDefault="00A60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0047" w14:textId="255C3BC3" w:rsidR="00A6030B" w:rsidRDefault="00A60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0A62" w14:textId="5268D1EB" w:rsidR="00A6030B" w:rsidRDefault="00A6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E2D62"/>
    <w:multiLevelType w:val="hybridMultilevel"/>
    <w:tmpl w:val="41025D1C"/>
    <w:lvl w:ilvl="0" w:tplc="888CD7A8">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FF4BE8"/>
    <w:multiLevelType w:val="hybridMultilevel"/>
    <w:tmpl w:val="82ACA6E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4D27648"/>
    <w:multiLevelType w:val="hybridMultilevel"/>
    <w:tmpl w:val="E9502C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29"/>
    <w:rsid w:val="000E07B7"/>
    <w:rsid w:val="00193F21"/>
    <w:rsid w:val="00A34529"/>
    <w:rsid w:val="00A6030B"/>
    <w:rsid w:val="00DF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793D83"/>
  <w15:chartTrackingRefBased/>
  <w15:docId w15:val="{BF37352E-7C2F-4B14-BC96-DF9B3A66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29"/>
    <w:rPr>
      <w:rFonts w:ascii="Calibri" w:eastAsiaTheme="minorHAnsi" w:hAnsi="Calibri"/>
      <w:sz w:val="22"/>
      <w:szCs w:val="22"/>
      <w:lang w:eastAsia="en-US"/>
    </w:rPr>
  </w:style>
  <w:style w:type="paragraph" w:styleId="Heading1">
    <w:name w:val="heading 1"/>
    <w:basedOn w:val="Normal"/>
    <w:next w:val="Normal"/>
    <w:link w:val="Heading1Char"/>
    <w:qFormat/>
    <w:rsid w:val="00A34529"/>
    <w:pPr>
      <w:keepNext/>
      <w:spacing w:before="240" w:after="60"/>
      <w:outlineLvl w:val="0"/>
    </w:pPr>
    <w:rPr>
      <w:rFonts w:ascii="Arial" w:eastAsia="Times New Roman"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529"/>
    <w:rPr>
      <w:rFonts w:ascii="Arial" w:hAnsi="Arial"/>
      <w:b/>
      <w:kern w:val="28"/>
      <w:sz w:val="28"/>
      <w:lang w:eastAsia="en-US"/>
    </w:rPr>
  </w:style>
  <w:style w:type="paragraph" w:styleId="ListParagraph">
    <w:name w:val="List Paragraph"/>
    <w:basedOn w:val="Normal"/>
    <w:uiPriority w:val="34"/>
    <w:qFormat/>
    <w:rsid w:val="00A34529"/>
    <w:pPr>
      <w:ind w:left="720"/>
      <w:contextualSpacing/>
    </w:pPr>
    <w:rPr>
      <w:rFonts w:ascii="Times New Roman" w:eastAsia="Times New Roman" w:hAnsi="Times New Roman"/>
      <w:sz w:val="24"/>
      <w:szCs w:val="20"/>
    </w:rPr>
  </w:style>
  <w:style w:type="paragraph" w:styleId="Header">
    <w:name w:val="header"/>
    <w:basedOn w:val="Normal"/>
    <w:link w:val="HeaderChar"/>
    <w:uiPriority w:val="99"/>
    <w:unhideWhenUsed/>
    <w:rsid w:val="00A6030B"/>
    <w:pPr>
      <w:tabs>
        <w:tab w:val="center" w:pos="4513"/>
        <w:tab w:val="right" w:pos="9026"/>
      </w:tabs>
    </w:pPr>
  </w:style>
  <w:style w:type="character" w:customStyle="1" w:styleId="HeaderChar">
    <w:name w:val="Header Char"/>
    <w:basedOn w:val="DefaultParagraphFont"/>
    <w:link w:val="Header"/>
    <w:uiPriority w:val="99"/>
    <w:rsid w:val="00A6030B"/>
    <w:rPr>
      <w:rFonts w:ascii="Calibri" w:eastAsiaTheme="minorHAnsi" w:hAnsi="Calibri"/>
      <w:sz w:val="22"/>
      <w:szCs w:val="22"/>
      <w:lang w:eastAsia="en-US"/>
    </w:rPr>
  </w:style>
  <w:style w:type="paragraph" w:styleId="Footer">
    <w:name w:val="footer"/>
    <w:basedOn w:val="Normal"/>
    <w:link w:val="FooterChar"/>
    <w:uiPriority w:val="99"/>
    <w:unhideWhenUsed/>
    <w:rsid w:val="00A6030B"/>
    <w:pPr>
      <w:tabs>
        <w:tab w:val="center" w:pos="4513"/>
        <w:tab w:val="right" w:pos="9026"/>
      </w:tabs>
    </w:pPr>
  </w:style>
  <w:style w:type="character" w:customStyle="1" w:styleId="FooterChar">
    <w:name w:val="Footer Char"/>
    <w:basedOn w:val="DefaultParagraphFont"/>
    <w:link w:val="Footer"/>
    <w:uiPriority w:val="99"/>
    <w:rsid w:val="00A6030B"/>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7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2788</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MacLennan</dc:creator>
  <cp:keywords/>
  <dc:description/>
  <cp:lastModifiedBy>Julie MacLennan</cp:lastModifiedBy>
  <cp:revision>3</cp:revision>
  <dcterms:created xsi:type="dcterms:W3CDTF">2020-06-25T10:42:00Z</dcterms:created>
  <dcterms:modified xsi:type="dcterms:W3CDTF">2020-07-06T08:02:00Z</dcterms:modified>
</cp:coreProperties>
</file>